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C7" w:rsidRDefault="00E83DC7">
      <w:pPr>
        <w:spacing w:line="600" w:lineRule="exact"/>
        <w:ind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</w:p>
    <w:p w:rsidR="00E83DC7" w:rsidRDefault="00E83DC7">
      <w:pPr>
        <w:spacing w:line="600" w:lineRule="exact"/>
        <w:ind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</w:p>
    <w:p w:rsidR="00E83DC7" w:rsidRDefault="00E83DC7">
      <w:pPr>
        <w:spacing w:line="600" w:lineRule="exact"/>
        <w:ind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</w:p>
    <w:p w:rsidR="00E83DC7" w:rsidRDefault="00E83DC7">
      <w:pPr>
        <w:spacing w:line="600" w:lineRule="exact"/>
        <w:ind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</w:p>
    <w:p w:rsidR="00E83DC7" w:rsidRDefault="006E06BF">
      <w:pPr>
        <w:widowControl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/>
          <w:b/>
          <w:sz w:val="52"/>
          <w:szCs w:val="52"/>
        </w:rPr>
        <w:t>第五部分</w:t>
      </w:r>
    </w:p>
    <w:p w:rsidR="00E83DC7" w:rsidRDefault="00E83DC7">
      <w:pPr>
        <w:widowControl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E83DC7" w:rsidRDefault="006E06BF">
      <w:pPr>
        <w:widowControl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/>
          <w:b/>
          <w:sz w:val="52"/>
          <w:szCs w:val="52"/>
        </w:rPr>
        <w:t>附件</w:t>
      </w:r>
    </w:p>
    <w:p w:rsidR="00E83DC7" w:rsidRDefault="006E06BF">
      <w:pPr>
        <w:widowControl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</w:p>
    <w:p w:rsidR="00E83DC7" w:rsidRDefault="00E83DC7">
      <w:pPr>
        <w:pStyle w:val="Default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auto"/>
          <w:sz w:val="32"/>
          <w:szCs w:val="32"/>
        </w:rPr>
      </w:pPr>
    </w:p>
    <w:p w:rsidR="00E83DC7" w:rsidRDefault="006E06BF">
      <w:pPr>
        <w:spacing w:line="560" w:lineRule="exact"/>
        <w:ind w:firstLineChars="200" w:firstLine="723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长沙市天心阁管理处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2019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年度整体支出绩效评价报告</w:t>
      </w:r>
    </w:p>
    <w:p w:rsidR="00E83DC7" w:rsidRDefault="00E83DC7">
      <w:pPr>
        <w:spacing w:line="56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</w:p>
    <w:p w:rsidR="00E83DC7" w:rsidRDefault="006E06BF">
      <w:pPr>
        <w:pStyle w:val="a9"/>
        <w:widowControl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 w:cs="Arial Unicode MS"/>
          <w:sz w:val="30"/>
          <w:szCs w:val="30"/>
        </w:rPr>
      </w:pPr>
      <w:r>
        <w:rPr>
          <w:rFonts w:ascii="黑体" w:eastAsia="黑体" w:hAnsi="黑体" w:cs="Arial Unicode MS"/>
          <w:sz w:val="30"/>
          <w:szCs w:val="30"/>
        </w:rPr>
        <w:t>部门单位基本情况</w:t>
      </w:r>
    </w:p>
    <w:p w:rsidR="00E83DC7" w:rsidRDefault="006E06BF">
      <w:pPr>
        <w:pStyle w:val="HTML"/>
        <w:spacing w:line="560" w:lineRule="exact"/>
        <w:ind w:firstLineChars="200" w:firstLine="560"/>
        <w:jc w:val="both"/>
        <w:rPr>
          <w:rFonts w:asciiTheme="minorEastAsia" w:eastAsiaTheme="minorEastAsia" w:hAnsiTheme="minorEastAsia" w:cs="Arial Unicode MS"/>
          <w:kern w:val="2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天心阁景区系实行差额预算管理的全民所有制事业单位，占地面积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40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亩。其</w:t>
      </w:r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现为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国家</w:t>
      </w:r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4A</w:t>
      </w:r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级景区，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全国</w:t>
      </w:r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重点文物保护单位，中国历史文化名楼，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是</w:t>
      </w:r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长沙市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市</w:t>
      </w:r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级爱国主义教育基地。目前景区的爱教景点有：天心阁、古城墙、</w:t>
      </w:r>
      <w:proofErr w:type="gramStart"/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崇烈塔、崇烈门、崇烈</w:t>
      </w:r>
      <w:proofErr w:type="gramEnd"/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亭、</w:t>
      </w:r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“</w:t>
      </w:r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太平军魂</w:t>
      </w:r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”</w:t>
      </w:r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雕塑、</w:t>
      </w:r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“</w:t>
      </w:r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长沙大火</w:t>
      </w:r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”</w:t>
      </w:r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警示钟七个爱教内容。</w:t>
      </w:r>
    </w:p>
    <w:p w:rsidR="00E83DC7" w:rsidRDefault="006E06BF">
      <w:pPr>
        <w:pStyle w:val="HTML"/>
        <w:spacing w:line="560" w:lineRule="exact"/>
        <w:ind w:firstLineChars="200" w:firstLine="560"/>
        <w:jc w:val="both"/>
        <w:rPr>
          <w:rFonts w:asciiTheme="minorEastAsia" w:eastAsiaTheme="minorEastAsia" w:hAnsiTheme="minorEastAsia" w:cs="Arial Unicode MS"/>
          <w:kern w:val="2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1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、职能职责：提供休闲场所，丰富人民群众文化生活，公园设施维护与公园绿地管理，公园游览与娱乐项目组织管理，园内古迹保护，及相关社会服务。</w:t>
      </w:r>
    </w:p>
    <w:p w:rsidR="00E83DC7" w:rsidRDefault="006E06BF">
      <w:pPr>
        <w:pStyle w:val="HTML"/>
        <w:spacing w:line="560" w:lineRule="exact"/>
        <w:ind w:firstLineChars="200" w:firstLine="560"/>
        <w:jc w:val="both"/>
        <w:rPr>
          <w:rFonts w:asciiTheme="minorEastAsia" w:eastAsiaTheme="minorEastAsia" w:hAnsiTheme="minorEastAsia" w:cs="Arial Unicode MS"/>
          <w:kern w:val="2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2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、机构设置：本部门由长沙市天心阁管理处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1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个事业单位构成；</w:t>
      </w:r>
    </w:p>
    <w:p w:rsidR="00E83DC7" w:rsidRDefault="006E06BF">
      <w:pPr>
        <w:pStyle w:val="HTML"/>
        <w:spacing w:line="560" w:lineRule="exact"/>
        <w:ind w:firstLineChars="200" w:firstLine="560"/>
        <w:jc w:val="both"/>
        <w:rPr>
          <w:rFonts w:asciiTheme="minorEastAsia" w:eastAsiaTheme="minorEastAsia" w:hAnsiTheme="minorEastAsia" w:cs="Arial Unicode MS"/>
          <w:kern w:val="2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3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、人员情况：</w:t>
      </w:r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本部门编制数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85</w:t>
      </w:r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人</w:t>
      </w:r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,</w:t>
      </w:r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在职在岗人数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71</w:t>
      </w:r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人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,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病休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2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人，同上年比减少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12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人，其中：退休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4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人，调动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4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人，辞职辞退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4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人；</w:t>
      </w:r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编外长期聘用人数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15</w:t>
      </w:r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人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；</w:t>
      </w:r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退休人数</w:t>
      </w:r>
      <w:r>
        <w:rPr>
          <w:rFonts w:asciiTheme="minorEastAsia" w:eastAsiaTheme="minorEastAsia" w:hAnsiTheme="minorEastAsia" w:cs="Arial Unicode MS" w:hint="eastAsia"/>
          <w:kern w:val="2"/>
          <w:sz w:val="28"/>
          <w:szCs w:val="28"/>
        </w:rPr>
        <w:t>100</w:t>
      </w:r>
      <w:r>
        <w:rPr>
          <w:rFonts w:asciiTheme="minorEastAsia" w:eastAsiaTheme="minorEastAsia" w:hAnsiTheme="minorEastAsia" w:cs="Arial Unicode MS"/>
          <w:kern w:val="2"/>
          <w:sz w:val="28"/>
          <w:szCs w:val="28"/>
        </w:rPr>
        <w:t>人。</w:t>
      </w:r>
    </w:p>
    <w:p w:rsidR="00E83DC7" w:rsidRDefault="006E06BF">
      <w:pPr>
        <w:pStyle w:val="a9"/>
        <w:widowControl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 w:cs="Arial Unicode MS"/>
          <w:sz w:val="30"/>
          <w:szCs w:val="30"/>
        </w:rPr>
      </w:pPr>
      <w:r>
        <w:rPr>
          <w:rFonts w:ascii="黑体" w:eastAsia="黑体" w:hAnsi="黑体" w:cs="Arial Unicode MS"/>
          <w:sz w:val="30"/>
          <w:szCs w:val="30"/>
        </w:rPr>
        <w:t>一般公共预算支出情况</w:t>
      </w:r>
    </w:p>
    <w:p w:rsidR="00E83DC7" w:rsidRDefault="006E06BF">
      <w:pPr>
        <w:spacing w:line="560" w:lineRule="exact"/>
        <w:ind w:firstLineChars="200" w:firstLine="560"/>
        <w:rPr>
          <w:rFonts w:asciiTheme="minorEastAsia" w:eastAsiaTheme="minorEastAsia" w:hAnsiTheme="minorEastAsia" w:cs="Arial Unicode MS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</w:rPr>
        <w:t>（一）基本支出情况：预算安排基本支出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1408.91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万元，其中工资福利支出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1208.53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万元，日常公用经费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128.38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万元；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2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019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年实际基本支出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1500.30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万元，人员支出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1371.97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万元，日常公用经费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128.33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万元，主要用于正常办公开支。</w:t>
      </w:r>
    </w:p>
    <w:p w:rsidR="00E83DC7" w:rsidRDefault="006E06BF">
      <w:pPr>
        <w:spacing w:line="560" w:lineRule="exact"/>
        <w:ind w:firstLineChars="200" w:firstLine="560"/>
        <w:rPr>
          <w:rFonts w:asciiTheme="minorEastAsia" w:eastAsiaTheme="minorEastAsia" w:hAnsiTheme="minorEastAsia" w:cs="Arial Unicode MS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</w:rPr>
        <w:t>（二）项目支出</w:t>
      </w:r>
      <w:r>
        <w:rPr>
          <w:rFonts w:asciiTheme="minorEastAsia" w:eastAsiaTheme="minorEastAsia" w:hAnsiTheme="minorEastAsia" w:cs="Arial Unicode MS"/>
          <w:sz w:val="28"/>
          <w:szCs w:val="28"/>
        </w:rPr>
        <w:t>情况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：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 xml:space="preserve"> 2019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年项目支出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226.41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万元，主要用于天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lastRenderedPageBreak/>
        <w:t>心阁公园白沙井公园和石人冲水库公园的保洁维护管理。</w:t>
      </w:r>
    </w:p>
    <w:p w:rsidR="00E83DC7" w:rsidRDefault="006E06BF">
      <w:pPr>
        <w:pStyle w:val="a9"/>
        <w:widowControl/>
        <w:numPr>
          <w:ilvl w:val="0"/>
          <w:numId w:val="1"/>
        </w:numPr>
        <w:spacing w:line="560" w:lineRule="exact"/>
        <w:ind w:firstLineChars="0"/>
        <w:rPr>
          <w:rFonts w:asciiTheme="minorEastAsia" w:eastAsiaTheme="minorEastAsia" w:hAnsiTheme="minorEastAsia" w:cs="Arial Unicode MS"/>
          <w:b/>
          <w:szCs w:val="28"/>
        </w:rPr>
      </w:pPr>
      <w:r>
        <w:rPr>
          <w:rFonts w:asciiTheme="minorEastAsia" w:eastAsiaTheme="minorEastAsia" w:hAnsiTheme="minorEastAsia" w:cs="Arial Unicode MS"/>
          <w:b/>
          <w:szCs w:val="28"/>
        </w:rPr>
        <w:t>部门整体支出绩效情况</w:t>
      </w:r>
    </w:p>
    <w:p w:rsidR="00E83DC7" w:rsidRDefault="006E06BF">
      <w:pPr>
        <w:widowControl/>
        <w:snapToGrid w:val="0"/>
        <w:spacing w:line="560" w:lineRule="exact"/>
        <w:ind w:firstLineChars="200" w:firstLine="560"/>
        <w:rPr>
          <w:rFonts w:asciiTheme="minorEastAsia" w:eastAsiaTheme="minorEastAsia" w:hAnsiTheme="minorEastAsia" w:cs="Arial Unicode MS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</w:rPr>
        <w:t>（一）绩效目标设置情况</w:t>
      </w:r>
    </w:p>
    <w:p w:rsidR="00E83DC7" w:rsidRDefault="006E06BF">
      <w:pPr>
        <w:spacing w:line="560" w:lineRule="exact"/>
        <w:ind w:firstLineChars="200" w:firstLine="560"/>
        <w:rPr>
          <w:rFonts w:asciiTheme="minorEastAsia" w:eastAsiaTheme="minorEastAsia" w:hAnsiTheme="minorEastAsia" w:cs="Arial Unicode MS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</w:rPr>
        <w:t>2019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年是新中国成立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70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周年，也是天心</w:t>
      </w:r>
      <w:proofErr w:type="gramStart"/>
      <w:r>
        <w:rPr>
          <w:rFonts w:asciiTheme="minorEastAsia" w:eastAsiaTheme="minorEastAsia" w:hAnsiTheme="minorEastAsia" w:cs="Arial Unicode MS" w:hint="eastAsia"/>
          <w:sz w:val="28"/>
          <w:szCs w:val="28"/>
        </w:rPr>
        <w:t>阁完全</w:t>
      </w:r>
      <w:proofErr w:type="gramEnd"/>
      <w:r>
        <w:rPr>
          <w:rFonts w:asciiTheme="minorEastAsia" w:eastAsiaTheme="minorEastAsia" w:hAnsiTheme="minorEastAsia" w:cs="Arial Unicode MS" w:hint="eastAsia"/>
          <w:sz w:val="28"/>
          <w:szCs w:val="28"/>
        </w:rPr>
        <w:t>融入天心区大家庭的第一年。我们将以习近平新时代中国特色社会</w:t>
      </w:r>
      <w:bookmarkStart w:id="0" w:name="_GoBack"/>
      <w:bookmarkEnd w:id="0"/>
      <w:r>
        <w:rPr>
          <w:rFonts w:asciiTheme="minorEastAsia" w:eastAsiaTheme="minorEastAsia" w:hAnsiTheme="minorEastAsia" w:cs="Arial Unicode MS" w:hint="eastAsia"/>
          <w:sz w:val="28"/>
          <w:szCs w:val="28"/>
        </w:rPr>
        <w:t>主义思想为指导，全面贯彻党的十九大精神，在区委、区政府的坚强领导下，坚持以人民为中心，以高质量发展为要求，以规范公园管理为重点、以融合发展为路径，站在新的起点认真谋划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2019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年的工作，不断提升天心阁园林品质和游览品质，努力将天心阁打造成市民休闲的乐园和高品质的历史名胜旅游景区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,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为提升城市管理水平、全面建设“融城核心、璀璨天心”做出最大的贡献。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cr/>
        <w:t xml:space="preserve">    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（二）绩效目标完成情况</w:t>
      </w:r>
    </w:p>
    <w:p w:rsidR="00E83DC7" w:rsidRDefault="006E06BF">
      <w:pPr>
        <w:spacing w:line="560" w:lineRule="exact"/>
        <w:ind w:firstLineChars="200" w:firstLine="560"/>
        <w:rPr>
          <w:rFonts w:asciiTheme="minorEastAsia" w:eastAsiaTheme="minorEastAsia" w:hAnsiTheme="minorEastAsia" w:cs="Arial Unicode MS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</w:rPr>
        <w:t>（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）天心阁公园</w:t>
      </w:r>
    </w:p>
    <w:p w:rsidR="00E83DC7" w:rsidRDefault="006E06BF">
      <w:pPr>
        <w:spacing w:line="560" w:lineRule="exact"/>
        <w:ind w:firstLineChars="200" w:firstLine="560"/>
        <w:rPr>
          <w:rFonts w:asciiTheme="minorEastAsia" w:eastAsiaTheme="minorEastAsia" w:hAnsiTheme="minorEastAsia" w:cs="Arial Unicode MS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</w:rPr>
        <w:t>一是经济创收任务圆满完成。天心阁景区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2019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年完成全年经济指标任务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500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万元，同比去年增加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16.12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万元。</w:t>
      </w:r>
    </w:p>
    <w:p w:rsidR="00E83DC7" w:rsidRDefault="006E06BF">
      <w:pPr>
        <w:spacing w:line="560" w:lineRule="exact"/>
        <w:ind w:firstLineChars="200" w:firstLine="560"/>
        <w:rPr>
          <w:rFonts w:asciiTheme="minorEastAsia" w:eastAsiaTheme="minorEastAsia" w:hAnsiTheme="minorEastAsia" w:cs="Arial Unicode MS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</w:rPr>
        <w:t>二是品牌打造有力度。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月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日与湖南省大学生书法联合会合作举办了“迎新纳福送春联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庆聚天心贺新春”活动。清明节举行了“祭奠英烈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传承民族精神”一系列活动。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4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月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2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日，联合全国十六大历史名楼成功举办了点亮蓝灯·</w:t>
      </w:r>
      <w:proofErr w:type="gramStart"/>
      <w:r>
        <w:rPr>
          <w:rFonts w:asciiTheme="minorEastAsia" w:eastAsiaTheme="minorEastAsia" w:hAnsiTheme="minorEastAsia" w:cs="Arial Unicode MS" w:hint="eastAsia"/>
          <w:sz w:val="28"/>
          <w:szCs w:val="28"/>
        </w:rPr>
        <w:t>汇爱前行</w:t>
      </w:r>
      <w:proofErr w:type="gramEnd"/>
      <w:r>
        <w:rPr>
          <w:rFonts w:asciiTheme="minorEastAsia" w:eastAsiaTheme="minorEastAsia" w:hAnsiTheme="minorEastAsia" w:cs="Arial Unicode MS" w:hint="eastAsia"/>
          <w:sz w:val="28"/>
          <w:szCs w:val="28"/>
        </w:rPr>
        <w:t>—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2019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年关爱自闭症儿童成长活动。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9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月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13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日中秋节，举办“我们的节日·中秋”主题活动暨“月上天心”中秋诗词歌会活动。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9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月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21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日配合岳</w:t>
      </w:r>
      <w:proofErr w:type="gramStart"/>
      <w:r>
        <w:rPr>
          <w:rFonts w:asciiTheme="minorEastAsia" w:eastAsiaTheme="minorEastAsia" w:hAnsiTheme="minorEastAsia" w:cs="Arial Unicode MS" w:hint="eastAsia"/>
          <w:sz w:val="28"/>
          <w:szCs w:val="28"/>
        </w:rPr>
        <w:t>麓</w:t>
      </w:r>
      <w:proofErr w:type="gramEnd"/>
      <w:r>
        <w:rPr>
          <w:rFonts w:asciiTheme="minorEastAsia" w:eastAsiaTheme="minorEastAsia" w:hAnsiTheme="minorEastAsia" w:cs="Arial Unicode MS" w:hint="eastAsia"/>
          <w:sz w:val="28"/>
          <w:szCs w:val="28"/>
        </w:rPr>
        <w:t>诗社在天心</w:t>
      </w:r>
      <w:proofErr w:type="gramStart"/>
      <w:r>
        <w:rPr>
          <w:rFonts w:asciiTheme="minorEastAsia" w:eastAsiaTheme="minorEastAsia" w:hAnsiTheme="minorEastAsia" w:cs="Arial Unicode MS" w:hint="eastAsia"/>
          <w:sz w:val="28"/>
          <w:szCs w:val="28"/>
        </w:rPr>
        <w:t>阁举办</w:t>
      </w:r>
      <w:proofErr w:type="gramEnd"/>
      <w:r>
        <w:rPr>
          <w:rFonts w:asciiTheme="minorEastAsia" w:eastAsiaTheme="minorEastAsia" w:hAnsiTheme="minorEastAsia" w:cs="Arial Unicode MS" w:hint="eastAsia"/>
          <w:sz w:val="28"/>
          <w:szCs w:val="28"/>
        </w:rPr>
        <w:t>了“迎国庆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颂辉煌”诗词书法展。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10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月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0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日配合“百善体育”做好“战！长沙”秋季联赛暨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2019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“联盟杯”新闻发布会仪式的相关工作。红网、新浪网、搜狐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lastRenderedPageBreak/>
        <w:t>网，长沙晚报掌上长沙、湖南都市、湖南公共频道，</w:t>
      </w:r>
      <w:proofErr w:type="gramStart"/>
      <w:r>
        <w:rPr>
          <w:rFonts w:asciiTheme="minorEastAsia" w:eastAsiaTheme="minorEastAsia" w:hAnsiTheme="minorEastAsia" w:cs="Arial Unicode MS" w:hint="eastAsia"/>
          <w:sz w:val="28"/>
          <w:szCs w:val="28"/>
        </w:rPr>
        <w:t>微天心</w:t>
      </w:r>
      <w:proofErr w:type="gramEnd"/>
      <w:r>
        <w:rPr>
          <w:rFonts w:asciiTheme="minorEastAsia" w:eastAsiaTheme="minorEastAsia" w:hAnsiTheme="minorEastAsia" w:cs="Arial Unicode MS" w:hint="eastAsia"/>
          <w:sz w:val="28"/>
          <w:szCs w:val="28"/>
        </w:rPr>
        <w:t>等大众媒体及自媒体争相报道。</w:t>
      </w:r>
    </w:p>
    <w:p w:rsidR="00E83DC7" w:rsidRDefault="006E06BF">
      <w:pPr>
        <w:spacing w:line="560" w:lineRule="exact"/>
        <w:ind w:firstLineChars="200" w:firstLine="560"/>
        <w:rPr>
          <w:rFonts w:asciiTheme="minorEastAsia" w:eastAsiaTheme="minorEastAsia" w:hAnsiTheme="minorEastAsia" w:cs="Arial Unicode MS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</w:rPr>
        <w:t>媒体宣传方面：配合湖南卫视、长沙新闻频道《天心阁》宣传片，及台湾媒体《大陆“西游记”·长沙天心阁》电视片的拍摄。</w:t>
      </w:r>
    </w:p>
    <w:p w:rsidR="00E83DC7" w:rsidRDefault="006E06BF">
      <w:pPr>
        <w:spacing w:line="560" w:lineRule="exact"/>
        <w:ind w:firstLineChars="200" w:firstLine="560"/>
        <w:rPr>
          <w:rFonts w:asciiTheme="minorEastAsia" w:eastAsiaTheme="minorEastAsia" w:hAnsiTheme="minorEastAsia" w:cs="Arial Unicode MS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</w:rPr>
        <w:t>三是文化挖掘有提升。深度挖掘天心阁、白沙古井厚重的历史文化，在国家、省市级报刊杂志上发表《李汪度和他的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&lt;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重修天心阁记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&gt;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》等天心阁专题论文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8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篇；配合名楼协会，完成了文物出版社《中国历史文化名楼文丛·传说故事卷》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中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18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篇天心阁传说故事的编撰工作。“长沙微天心”上发表《天心阁的传说与由来》，“城南说故事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古阁话天心”系列故事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24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篇及《七十年春秋天心藏雅韵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四百载风雨古阁焕新颜——图说天心阁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1949-2019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》，让天心阁历史得到充分释放。</w:t>
      </w:r>
    </w:p>
    <w:p w:rsidR="00E83DC7" w:rsidRDefault="006E06BF">
      <w:pPr>
        <w:spacing w:line="560" w:lineRule="exact"/>
        <w:ind w:firstLineChars="200" w:firstLine="560"/>
        <w:rPr>
          <w:rFonts w:asciiTheme="minorEastAsia" w:eastAsiaTheme="minorEastAsia" w:hAnsiTheme="minorEastAsia" w:cs="Arial Unicode MS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</w:rPr>
        <w:t>四是旅游营销有突破。按照省文化旅游厅“文旅湖南服务云”的建设及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2019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年度长沙市文化和旅游消费提升行动项目和示范区申报要求，做好资料的提供和相关数据的对接工作。经过与多个旅行社沟通交流，了解市场，收集信息并重新设计天心</w:t>
      </w:r>
      <w:proofErr w:type="gramStart"/>
      <w:r>
        <w:rPr>
          <w:rFonts w:asciiTheme="minorEastAsia" w:eastAsiaTheme="minorEastAsia" w:hAnsiTheme="minorEastAsia" w:cs="Arial Unicode MS" w:hint="eastAsia"/>
          <w:sz w:val="28"/>
          <w:szCs w:val="28"/>
        </w:rPr>
        <w:t>阁区域</w:t>
      </w:r>
      <w:proofErr w:type="gramEnd"/>
      <w:r>
        <w:rPr>
          <w:rFonts w:asciiTheme="minorEastAsia" w:eastAsiaTheme="minorEastAsia" w:hAnsiTheme="minorEastAsia" w:cs="Arial Unicode MS" w:hint="eastAsia"/>
          <w:sz w:val="28"/>
          <w:szCs w:val="28"/>
        </w:rPr>
        <w:t>旅游图，同时启动区域旅游的网络和部分旅行社平台的宣传工作。</w:t>
      </w:r>
    </w:p>
    <w:p w:rsidR="00E83DC7" w:rsidRDefault="006E06BF">
      <w:pPr>
        <w:spacing w:line="560" w:lineRule="exact"/>
        <w:ind w:firstLineChars="200" w:firstLine="560"/>
        <w:rPr>
          <w:rFonts w:asciiTheme="minorEastAsia" w:eastAsiaTheme="minorEastAsia" w:hAnsiTheme="minorEastAsia" w:cs="Arial Unicode MS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</w:rPr>
        <w:t>五是志愿服务成示范。天心阁自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2004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年组建讲解志愿服务队伍以来，累计完成境内外旅游团队义务讲解超过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13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万批次，共计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230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万人次，完成爱国主义教育讲解服务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200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批次，共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8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万人次。作为长沙市重点爱国主义教育基地，我园区充分利用</w:t>
      </w:r>
      <w:proofErr w:type="gramStart"/>
      <w:r>
        <w:rPr>
          <w:rFonts w:asciiTheme="minorEastAsia" w:eastAsiaTheme="minorEastAsia" w:hAnsiTheme="minorEastAsia" w:cs="Arial Unicode MS" w:hint="eastAsia"/>
          <w:sz w:val="28"/>
          <w:szCs w:val="28"/>
        </w:rPr>
        <w:t>了崇烈亭</w:t>
      </w:r>
      <w:proofErr w:type="gramEnd"/>
      <w:r>
        <w:rPr>
          <w:rFonts w:asciiTheme="minorEastAsia" w:eastAsiaTheme="minorEastAsia" w:hAnsiTheme="minorEastAsia" w:cs="Arial Unicode MS" w:hint="eastAsia"/>
          <w:sz w:val="28"/>
          <w:szCs w:val="28"/>
        </w:rPr>
        <w:t>、</w:t>
      </w:r>
      <w:proofErr w:type="gramStart"/>
      <w:r>
        <w:rPr>
          <w:rFonts w:asciiTheme="minorEastAsia" w:eastAsiaTheme="minorEastAsia" w:hAnsiTheme="minorEastAsia" w:cs="Arial Unicode MS" w:hint="eastAsia"/>
          <w:sz w:val="28"/>
          <w:szCs w:val="28"/>
        </w:rPr>
        <w:t>崇烈门</w:t>
      </w:r>
      <w:proofErr w:type="gramEnd"/>
      <w:r>
        <w:rPr>
          <w:rFonts w:asciiTheme="minorEastAsia" w:eastAsiaTheme="minorEastAsia" w:hAnsiTheme="minorEastAsia" w:cs="Arial Unicode MS" w:hint="eastAsia"/>
          <w:sz w:val="28"/>
          <w:szCs w:val="28"/>
        </w:rPr>
        <w:t>、天心阁与古城墙、“长沙大火”警示钟等抗战纪念建筑文物景点，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2019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年免费接待青少年团队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6442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人，并义务提供讲解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78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次。接待中南大学、湖南师范大学新闻与传播学院师生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413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名对天心阁历史和人文的社会调查。配合区团支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lastRenderedPageBreak/>
        <w:t>部完成小古道巷小学、修业小学、铜铺街小学的祭英烈活动。</w:t>
      </w:r>
    </w:p>
    <w:p w:rsidR="00E83DC7" w:rsidRDefault="006E06BF">
      <w:pPr>
        <w:spacing w:line="560" w:lineRule="exact"/>
        <w:ind w:firstLineChars="200" w:firstLine="560"/>
        <w:rPr>
          <w:rFonts w:asciiTheme="minorEastAsia" w:eastAsiaTheme="minorEastAsia" w:hAnsiTheme="minorEastAsia" w:cs="Arial Unicode MS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</w:rPr>
        <w:t>六是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安全生产有成效。综合治理，消防安全宣传方面实行责任追究制，层层落实社会治安综合治理责任制。全面落实“三防”人防、物防、</w:t>
      </w:r>
      <w:proofErr w:type="gramStart"/>
      <w:r>
        <w:rPr>
          <w:rFonts w:asciiTheme="minorEastAsia" w:eastAsiaTheme="minorEastAsia" w:hAnsiTheme="minorEastAsia" w:cs="Arial Unicode MS" w:hint="eastAsia"/>
          <w:sz w:val="28"/>
          <w:szCs w:val="28"/>
        </w:rPr>
        <w:t>制防措施</w:t>
      </w:r>
      <w:proofErr w:type="gramEnd"/>
      <w:r>
        <w:rPr>
          <w:rFonts w:asciiTheme="minorEastAsia" w:eastAsiaTheme="minorEastAsia" w:hAnsiTheme="minorEastAsia" w:cs="Arial Unicode MS" w:hint="eastAsia"/>
          <w:sz w:val="28"/>
          <w:szCs w:val="28"/>
        </w:rPr>
        <w:t>，强化责任追究制，强化夜班值班制度、夜间查访制度、巡逻检查制度，做到问题不过夜，隐患不排除，岗位不离人，将责任落实到个人。</w:t>
      </w:r>
    </w:p>
    <w:p w:rsidR="00E83DC7" w:rsidRDefault="006E06BF">
      <w:pPr>
        <w:widowControl/>
        <w:spacing w:line="560" w:lineRule="exact"/>
        <w:ind w:firstLineChars="200" w:firstLine="560"/>
        <w:rPr>
          <w:rFonts w:asciiTheme="minorEastAsia" w:eastAsiaTheme="minorEastAsia" w:hAnsiTheme="minorEastAsia" w:cs="Arial Unicode MS"/>
          <w:kern w:val="0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</w:rPr>
        <w:t>对园区内及出租门面进行安全大检查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22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次。发现隐患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11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处，及时整治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11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处，制止偷盗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5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次，加强了法制普法教育宣传，参加法制学习和普法宣传教育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2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次。集中组织全体职工及盛世芙蓉、映山茶楼、茗香</w:t>
      </w:r>
      <w:proofErr w:type="gramStart"/>
      <w:r>
        <w:rPr>
          <w:rFonts w:asciiTheme="minorEastAsia" w:eastAsiaTheme="minorEastAsia" w:hAnsiTheme="minorEastAsia" w:cs="Arial Unicode MS" w:hint="eastAsia"/>
          <w:sz w:val="28"/>
          <w:szCs w:val="28"/>
        </w:rPr>
        <w:t>苑员工</w:t>
      </w:r>
      <w:proofErr w:type="gramEnd"/>
      <w:r>
        <w:rPr>
          <w:rFonts w:asciiTheme="minorEastAsia" w:eastAsiaTheme="minorEastAsia" w:hAnsiTheme="minorEastAsia" w:cs="Arial Unicode MS" w:hint="eastAsia"/>
          <w:sz w:val="28"/>
          <w:szCs w:val="28"/>
        </w:rPr>
        <w:t>进行消防知识培训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4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次；实际操作使用灭火器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3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次、应急逃生演练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次；协助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12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0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救治突发病人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5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次；调节纠纷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4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次和及时救助游客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10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次。</w:t>
      </w:r>
      <w:r>
        <w:rPr>
          <w:rFonts w:asciiTheme="minorEastAsia" w:eastAsiaTheme="minorEastAsia" w:hAnsiTheme="minorEastAsia" w:cs="Arial Unicode MS" w:hint="eastAsia"/>
          <w:kern w:val="0"/>
          <w:sz w:val="28"/>
          <w:szCs w:val="28"/>
        </w:rPr>
        <w:t>重大节假日和大型活动中，制定了严格</w:t>
      </w:r>
      <w:r>
        <w:rPr>
          <w:rFonts w:asciiTheme="minorEastAsia" w:eastAsiaTheme="minorEastAsia" w:hAnsiTheme="minorEastAsia" w:cs="Arial Unicode MS" w:hint="eastAsia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Arial Unicode MS" w:hint="eastAsia"/>
          <w:kern w:val="0"/>
          <w:sz w:val="28"/>
          <w:szCs w:val="28"/>
        </w:rPr>
        <w:t>、详细、具体的安保方案；例如“五一”、“十一”、“中秋”等节假日，特别制定了相关的安保方案和紧急预案，确保重大活动顺利的进行。</w:t>
      </w:r>
    </w:p>
    <w:p w:rsidR="00E83DC7" w:rsidRDefault="006E06BF">
      <w:pPr>
        <w:spacing w:line="560" w:lineRule="exact"/>
        <w:ind w:firstLineChars="200" w:firstLine="560"/>
        <w:rPr>
          <w:rFonts w:asciiTheme="minorEastAsia" w:eastAsiaTheme="minorEastAsia" w:hAnsiTheme="minorEastAsia" w:cs="Arial Unicode MS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</w:rPr>
        <w:t>七是园林工作有层次。贯彻落实垃圾分类工作决策部署，实现三个园区垃圾</w:t>
      </w:r>
      <w:proofErr w:type="gramStart"/>
      <w:r>
        <w:rPr>
          <w:rFonts w:asciiTheme="minorEastAsia" w:eastAsiaTheme="minorEastAsia" w:hAnsiTheme="minorEastAsia" w:cs="Arial Unicode MS" w:hint="eastAsia"/>
          <w:sz w:val="28"/>
          <w:szCs w:val="28"/>
        </w:rPr>
        <w:t>分类全</w:t>
      </w:r>
      <w:proofErr w:type="gramEnd"/>
      <w:r>
        <w:rPr>
          <w:rFonts w:asciiTheme="minorEastAsia" w:eastAsiaTheme="minorEastAsia" w:hAnsiTheme="minorEastAsia" w:cs="Arial Unicode MS" w:hint="eastAsia"/>
          <w:sz w:val="28"/>
          <w:szCs w:val="28"/>
        </w:rPr>
        <w:t>覆盖。制定垃圾分类工作方案以及台账登记。加强业务培训，明确工作标准，健全绩效考核的管理体系。逐步实现园林维护工作标准化、规范化。重点打造园区的精品园林景观，草坪每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10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天修剪一次，林相整理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3800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平方米，换花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5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万余盆，组织白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蚁防治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次，病虫害用药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22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次，局部打药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8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次，</w:t>
      </w:r>
      <w:proofErr w:type="gramStart"/>
      <w:r>
        <w:rPr>
          <w:rFonts w:asciiTheme="minorEastAsia" w:eastAsiaTheme="minorEastAsia" w:hAnsiTheme="minorEastAsia" w:cs="Arial Unicode MS" w:hint="eastAsia"/>
          <w:sz w:val="28"/>
          <w:szCs w:val="28"/>
        </w:rPr>
        <w:t>全年复绿</w:t>
      </w:r>
      <w:proofErr w:type="gramEnd"/>
      <w:r>
        <w:rPr>
          <w:rFonts w:asciiTheme="minorEastAsia" w:eastAsiaTheme="minorEastAsia" w:hAnsiTheme="minorEastAsia" w:cs="Arial Unicode MS" w:hint="eastAsia"/>
          <w:sz w:val="28"/>
          <w:szCs w:val="28"/>
        </w:rPr>
        <w:t>1300</w:t>
      </w:r>
      <w:r>
        <w:rPr>
          <w:rFonts w:asciiTheme="minorEastAsia" w:eastAsiaTheme="minorEastAsia" w:hAnsiTheme="minorEastAsia" w:cs="Arial Unicode MS" w:hint="eastAsia"/>
          <w:sz w:val="28"/>
          <w:szCs w:val="28"/>
          <w:shd w:val="clear" w:color="auto" w:fill="FFFFFF"/>
        </w:rPr>
        <w:t>M</w:t>
      </w:r>
      <w:r>
        <w:rPr>
          <w:rFonts w:asciiTheme="minorEastAsia" w:eastAsiaTheme="minorEastAsia" w:hAnsiTheme="minorEastAsia" w:cs="Arial Unicode MS"/>
          <w:sz w:val="28"/>
          <w:szCs w:val="28"/>
          <w:shd w:val="clear" w:color="auto" w:fill="FFFFFF"/>
        </w:rPr>
        <w:t>²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。</w:t>
      </w:r>
    </w:p>
    <w:p w:rsidR="00E83DC7" w:rsidRDefault="006E06BF">
      <w:pPr>
        <w:pStyle w:val="1"/>
        <w:widowControl/>
        <w:spacing w:line="560" w:lineRule="exact"/>
        <w:ind w:firstLine="560"/>
        <w:rPr>
          <w:rFonts w:asciiTheme="minorEastAsia" w:eastAsiaTheme="minorEastAsia" w:hAnsiTheme="minorEastAsia" w:cs="Arial Unicode MS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</w:rPr>
        <w:t>八是工会活动有收获。积极推进文化建设，展现干部职工的精神风貌。获得区“趣味运动会”三等奖，跳绳比赛第二名，工会知识竞赛二等奖，围棋象棋智力运动会团体二等奖，个人一等奖；讲解员尹佳旎代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lastRenderedPageBreak/>
        <w:t>表天心区参加湖南省导游大赛荣获金奖；讲解员尹佳旎、李荣玉分别荣获第六届“中国历史文化名楼杯”讲解员大赛三等奖。</w:t>
      </w:r>
    </w:p>
    <w:p w:rsidR="00E83DC7" w:rsidRDefault="006E06BF">
      <w:pPr>
        <w:pStyle w:val="1"/>
        <w:widowControl/>
        <w:spacing w:line="560" w:lineRule="exact"/>
        <w:ind w:firstLine="560"/>
        <w:rPr>
          <w:rFonts w:asciiTheme="minorEastAsia" w:eastAsiaTheme="minorEastAsia" w:hAnsiTheme="minorEastAsia" w:cs="Arial Unicode MS"/>
          <w:kern w:val="0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</w:rPr>
        <w:t>积极参加区总工会组织的各种评选活动。五一劳动节期间，申报“十佳劳动者”和“十佳工会工作者”；参与“最美退役军人”评选活动，“天心名优工匠”推荐评选申报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等。</w:t>
      </w:r>
    </w:p>
    <w:p w:rsidR="00E83DC7" w:rsidRDefault="006E06BF">
      <w:pPr>
        <w:spacing w:line="560" w:lineRule="exact"/>
        <w:ind w:firstLineChars="200" w:firstLine="560"/>
        <w:rPr>
          <w:rFonts w:asciiTheme="minorEastAsia" w:eastAsiaTheme="minorEastAsia" w:hAnsiTheme="minorEastAsia" w:cs="Arial Unicode MS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</w:rPr>
        <w:t>（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2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）海棠公园：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2019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年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1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月公园开园后，对施工单位各项工作实施验收。申报相关财务数据，办理好维护管理费的政府采购手续。</w:t>
      </w:r>
    </w:p>
    <w:p w:rsidR="00E83DC7" w:rsidRDefault="006E06BF">
      <w:pPr>
        <w:spacing w:line="560" w:lineRule="exact"/>
        <w:ind w:firstLineChars="200" w:firstLine="560"/>
        <w:rPr>
          <w:rFonts w:asciiTheme="minorEastAsia" w:eastAsiaTheme="minorEastAsia" w:hAnsiTheme="minorEastAsia" w:cs="Arial Unicode MS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</w:rPr>
        <w:t>（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3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）白沙古井</w:t>
      </w:r>
      <w:r>
        <w:rPr>
          <w:rFonts w:asciiTheme="minorEastAsia" w:eastAsiaTheme="minorEastAsia" w:hAnsiTheme="minorEastAsia" w:cs="Arial Unicode MS" w:hint="eastAsia"/>
          <w:b/>
          <w:sz w:val="28"/>
          <w:szCs w:val="28"/>
        </w:rPr>
        <w:t>：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我处派驻多名工作人员全面管理白沙古井公园的日常工作，积极配合“天下和”书院项目进展。</w:t>
      </w:r>
    </w:p>
    <w:p w:rsidR="00E83DC7" w:rsidRDefault="006E06BF">
      <w:pPr>
        <w:spacing w:line="560" w:lineRule="exact"/>
        <w:ind w:firstLineChars="200" w:firstLine="560"/>
        <w:rPr>
          <w:rFonts w:asciiTheme="minorEastAsia" w:eastAsiaTheme="minorEastAsia" w:hAnsiTheme="minorEastAsia" w:cs="Arial Unicode MS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</w:rPr>
        <w:t>四</w:t>
      </w:r>
      <w:r>
        <w:rPr>
          <w:rFonts w:asciiTheme="minorEastAsia" w:eastAsiaTheme="minorEastAsia" w:hAnsiTheme="minorEastAsia" w:cs="Arial Unicode MS"/>
          <w:sz w:val="28"/>
          <w:szCs w:val="28"/>
        </w:rPr>
        <w:t>、存在的主要问题及下一步改进措施</w:t>
      </w:r>
    </w:p>
    <w:p w:rsidR="00E83DC7" w:rsidRDefault="006E06BF">
      <w:pPr>
        <w:widowControl/>
        <w:spacing w:line="560" w:lineRule="exact"/>
        <w:ind w:firstLineChars="200" w:firstLine="560"/>
        <w:rPr>
          <w:rFonts w:ascii="宋体" w:hAnsi="宋体" w:cs="Arial Unicode MS"/>
          <w:sz w:val="28"/>
          <w:szCs w:val="28"/>
        </w:rPr>
      </w:pPr>
      <w:r>
        <w:rPr>
          <w:rFonts w:ascii="宋体" w:hAnsi="宋体" w:cs="Arial Unicode MS" w:hint="eastAsia"/>
          <w:sz w:val="28"/>
          <w:szCs w:val="28"/>
        </w:rPr>
        <w:t>一年来，在区委、区政府的领导和全体干部职工的共同努力下，我们虽然取得了一定成绩，但工作中仍有需改进和提高的地方：一是要进一步营造爱岗敬业的工作氛围，提升干部职工的思想作风；二是要进一步提升公园品质，完善管理机制；三是要加强对古文</w:t>
      </w:r>
      <w:proofErr w:type="gramStart"/>
      <w:r>
        <w:rPr>
          <w:rFonts w:ascii="宋体" w:hAnsi="宋体" w:cs="Arial Unicode MS" w:hint="eastAsia"/>
          <w:sz w:val="28"/>
          <w:szCs w:val="28"/>
        </w:rPr>
        <w:t>物设施</w:t>
      </w:r>
      <w:proofErr w:type="gramEnd"/>
      <w:r>
        <w:rPr>
          <w:rFonts w:ascii="宋体" w:hAnsi="宋体" w:cs="Arial Unicode MS" w:hint="eastAsia"/>
          <w:sz w:val="28"/>
          <w:szCs w:val="28"/>
        </w:rPr>
        <w:t>的维护和管理</w:t>
      </w:r>
      <w:r>
        <w:rPr>
          <w:rFonts w:ascii="宋体" w:hAnsi="宋体" w:cs="Arial Unicode MS" w:hint="eastAsia"/>
          <w:sz w:val="28"/>
          <w:szCs w:val="28"/>
        </w:rPr>
        <w:t>；四是要进一步加强项目管理工作，完善项目开展进度的跟踪，开展项目绩效评价，确保项目绩效目标的完成。在今后的工作中，我们将严格按照区委、区政府的工作部署和要求，结合公园实际，用心谋求发展，用力推动工作，</w:t>
      </w:r>
      <w:proofErr w:type="gramStart"/>
      <w:r>
        <w:rPr>
          <w:rFonts w:ascii="宋体" w:hAnsi="宋体" w:cs="Arial Unicode MS" w:hint="eastAsia"/>
          <w:sz w:val="28"/>
          <w:szCs w:val="28"/>
        </w:rPr>
        <w:t>用功抓好</w:t>
      </w:r>
      <w:proofErr w:type="gramEnd"/>
      <w:r>
        <w:rPr>
          <w:rFonts w:ascii="宋体" w:hAnsi="宋体" w:cs="Arial Unicode MS" w:hint="eastAsia"/>
          <w:sz w:val="28"/>
          <w:szCs w:val="28"/>
        </w:rPr>
        <w:t>落实。</w:t>
      </w:r>
    </w:p>
    <w:p w:rsidR="00E83DC7" w:rsidRDefault="006E06BF">
      <w:pPr>
        <w:widowControl/>
        <w:spacing w:line="560" w:lineRule="exact"/>
        <w:ind w:firstLineChars="200" w:firstLine="560"/>
        <w:rPr>
          <w:rFonts w:asciiTheme="minorEastAsia" w:eastAsiaTheme="minorEastAsia" w:hAnsiTheme="minorEastAsia" w:cs="Arial Unicode MS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</w:rPr>
        <w:t>五</w:t>
      </w:r>
      <w:r>
        <w:rPr>
          <w:rFonts w:asciiTheme="minorEastAsia" w:eastAsiaTheme="minorEastAsia" w:hAnsiTheme="minorEastAsia" w:cs="Arial Unicode MS"/>
          <w:sz w:val="28"/>
          <w:szCs w:val="28"/>
        </w:rPr>
        <w:t>、绩效自评结果拟应用和公开情况</w:t>
      </w:r>
    </w:p>
    <w:p w:rsidR="00E83DC7" w:rsidRDefault="006E06BF">
      <w:pPr>
        <w:widowControl/>
        <w:spacing w:line="560" w:lineRule="exact"/>
        <w:ind w:firstLineChars="200" w:firstLine="560"/>
        <w:rPr>
          <w:rFonts w:asciiTheme="minorEastAsia" w:eastAsiaTheme="minorEastAsia" w:hAnsiTheme="minorEastAsia" w:cs="Arial Unicode MS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</w:rPr>
        <w:t>无</w:t>
      </w:r>
    </w:p>
    <w:p w:rsidR="00E83DC7" w:rsidRDefault="006E06BF">
      <w:pPr>
        <w:widowControl/>
        <w:spacing w:line="560" w:lineRule="exact"/>
        <w:ind w:firstLineChars="200" w:firstLine="560"/>
        <w:rPr>
          <w:rFonts w:asciiTheme="minorEastAsia" w:eastAsiaTheme="minorEastAsia" w:hAnsiTheme="minorEastAsia" w:cs="Arial Unicode MS"/>
          <w:sz w:val="28"/>
          <w:szCs w:val="28"/>
        </w:rPr>
      </w:pPr>
      <w:r>
        <w:rPr>
          <w:rFonts w:asciiTheme="minorEastAsia" w:eastAsiaTheme="minorEastAsia" w:hAnsiTheme="minorEastAsia" w:cs="Arial Unicode MS" w:hint="eastAsia"/>
          <w:sz w:val="28"/>
          <w:szCs w:val="28"/>
        </w:rPr>
        <w:t>六</w:t>
      </w:r>
      <w:r>
        <w:rPr>
          <w:rFonts w:asciiTheme="minorEastAsia" w:eastAsiaTheme="minorEastAsia" w:hAnsiTheme="minorEastAsia" w:cs="Arial Unicode MS"/>
          <w:sz w:val="28"/>
          <w:szCs w:val="28"/>
        </w:rPr>
        <w:t>、其他需要说明的情况</w:t>
      </w:r>
    </w:p>
    <w:p w:rsidR="00E83DC7" w:rsidRDefault="006E06BF">
      <w:pPr>
        <w:widowControl/>
        <w:jc w:val="left"/>
        <w:rPr>
          <w:rFonts w:asciiTheme="minorEastAsia" w:eastAsiaTheme="minorEastAsia" w:hAnsiTheme="minorEastAsia" w:cs="Arial Unicode MS"/>
          <w:sz w:val="28"/>
          <w:szCs w:val="28"/>
        </w:rPr>
        <w:sectPr w:rsidR="00E83DC7">
          <w:pgSz w:w="11906" w:h="16838"/>
          <w:pgMar w:top="1701" w:right="1588" w:bottom="1701" w:left="1587" w:header="851" w:footer="1417" w:gutter="0"/>
          <w:cols w:space="720"/>
          <w:titlePg/>
          <w:docGrid w:type="lines" w:linePitch="312"/>
        </w:sectPr>
      </w:pPr>
      <w:r>
        <w:rPr>
          <w:rFonts w:asciiTheme="minorEastAsia" w:eastAsiaTheme="minorEastAsia" w:hAnsiTheme="minorEastAsia" w:cs="Arial Unicode MS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Arial Unicode MS" w:hint="eastAsia"/>
          <w:sz w:val="28"/>
          <w:szCs w:val="28"/>
        </w:rPr>
        <w:t>无</w:t>
      </w:r>
    </w:p>
    <w:p w:rsidR="00E83DC7" w:rsidRDefault="00E83DC7"/>
    <w:sectPr w:rsidR="00E83DC7">
      <w:pgSz w:w="11906" w:h="16838"/>
      <w:pgMar w:top="1701" w:right="1588" w:bottom="1701" w:left="1587" w:header="851" w:footer="1417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C4AEB"/>
    <w:multiLevelType w:val="multilevel"/>
    <w:tmpl w:val="789C4AEB"/>
    <w:lvl w:ilvl="0">
      <w:start w:val="1"/>
      <w:numFmt w:val="chineseCountingThousand"/>
      <w:lvlText w:val="%1、"/>
      <w:lvlJc w:val="left"/>
      <w:pPr>
        <w:ind w:left="1129" w:hanging="420"/>
      </w:p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DE"/>
    <w:rsid w:val="00015D12"/>
    <w:rsid w:val="000A70A8"/>
    <w:rsid w:val="000C7930"/>
    <w:rsid w:val="000E071C"/>
    <w:rsid w:val="000E7241"/>
    <w:rsid w:val="001043B2"/>
    <w:rsid w:val="0015320D"/>
    <w:rsid w:val="00214532"/>
    <w:rsid w:val="002328DE"/>
    <w:rsid w:val="00237672"/>
    <w:rsid w:val="002B6CC9"/>
    <w:rsid w:val="00314847"/>
    <w:rsid w:val="00352F35"/>
    <w:rsid w:val="006E06BF"/>
    <w:rsid w:val="007A3039"/>
    <w:rsid w:val="007B7C29"/>
    <w:rsid w:val="008174CC"/>
    <w:rsid w:val="00877649"/>
    <w:rsid w:val="0092485A"/>
    <w:rsid w:val="00931AF4"/>
    <w:rsid w:val="00957686"/>
    <w:rsid w:val="00A1764F"/>
    <w:rsid w:val="00A373DD"/>
    <w:rsid w:val="00C00BD6"/>
    <w:rsid w:val="00C178E2"/>
    <w:rsid w:val="00CD0FEE"/>
    <w:rsid w:val="00D82BDA"/>
    <w:rsid w:val="00DE626B"/>
    <w:rsid w:val="00E24E91"/>
    <w:rsid w:val="00E83DC7"/>
    <w:rsid w:val="00E85262"/>
    <w:rsid w:val="00E862D8"/>
    <w:rsid w:val="00EE1E65"/>
    <w:rsid w:val="00FE1345"/>
    <w:rsid w:val="4F793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6076A"/>
  <w15:docId w15:val="{680D9FB6-BEF7-4552-93E6-D3682A89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qFormat/>
    <w:pPr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Times New Roman" w:eastAsia="仿宋_GB2312" w:hAnsi="Times New Roman"/>
      <w:sz w:val="28"/>
      <w:szCs w:val="20"/>
    </w:rPr>
  </w:style>
  <w:style w:type="character" w:customStyle="1" w:styleId="HTML0">
    <w:name w:val="HTML 预设格式 字符"/>
    <w:basedOn w:val="a0"/>
    <w:link w:val="HTML"/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pPr>
      <w:ind w:firstLineChars="200" w:firstLine="420"/>
    </w:pPr>
    <w:rPr>
      <w:rFonts w:ascii="Times New Roman" w:hAnsi="Times New Roman"/>
      <w:szCs w:val="24"/>
    </w:rPr>
  </w:style>
  <w:style w:type="character" w:customStyle="1" w:styleId="a8">
    <w:name w:val="脚注文本 字符"/>
    <w:basedOn w:val="a0"/>
    <w:link w:val="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TX</cp:lastModifiedBy>
  <cp:revision>2</cp:revision>
  <dcterms:created xsi:type="dcterms:W3CDTF">2021-05-25T08:36:00Z</dcterms:created>
  <dcterms:modified xsi:type="dcterms:W3CDTF">2021-05-25T08:36:00Z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17D7A0AE4A264E7A97B1652DD26BBF0D</vt:lpwstr>
  </property>
</Properties>
</file>