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宋体" w:cs="宋体"/>
          <w:color w:val="000000"/>
          <w:kern w:val="0"/>
          <w:sz w:val="44"/>
          <w:szCs w:val="44"/>
        </w:rPr>
      </w:pPr>
      <w:r>
        <w:rPr>
          <w:rFonts w:hint="eastAsia" w:ascii="宋体" w:hAnsi="宋体" w:eastAsia="宋体" w:cs="宋体"/>
          <w:color w:val="000000"/>
          <w:spacing w:val="-10"/>
          <w:kern w:val="0"/>
          <w:sz w:val="44"/>
          <w:szCs w:val="44"/>
        </w:rPr>
        <w:t>2021年</w:t>
      </w:r>
      <w:r>
        <w:rPr>
          <w:rFonts w:hint="eastAsia" w:ascii="宋体" w:hAnsi="宋体" w:eastAsia="宋体" w:cs="宋体"/>
          <w:b w:val="0"/>
          <w:bCs w:val="0"/>
          <w:sz w:val="44"/>
          <w:szCs w:val="44"/>
        </w:rPr>
        <w:t>城乡医疗救助</w:t>
      </w:r>
      <w:r>
        <w:rPr>
          <w:rFonts w:hint="eastAsia" w:ascii="宋体" w:hAnsi="宋体" w:eastAsia="宋体" w:cs="宋体"/>
          <w:color w:val="000000"/>
          <w:spacing w:val="-10"/>
          <w:kern w:val="0"/>
          <w:sz w:val="44"/>
          <w:szCs w:val="44"/>
        </w:rPr>
        <w:t>项目</w:t>
      </w:r>
      <w:r>
        <w:rPr>
          <w:rFonts w:hint="eastAsia" w:ascii="宋体" w:hAnsi="宋体" w:eastAsia="宋体" w:cs="宋体"/>
          <w:color w:val="000000"/>
          <w:kern w:val="0"/>
          <w:sz w:val="44"/>
          <w:szCs w:val="44"/>
        </w:rPr>
        <w:t>专项资金</w:t>
      </w:r>
    </w:p>
    <w:p>
      <w:pPr>
        <w:widowControl/>
        <w:spacing w:line="600" w:lineRule="exact"/>
        <w:jc w:val="center"/>
        <w:rPr>
          <w:rFonts w:hint="eastAsia" w:ascii="宋体" w:hAnsi="宋体" w:eastAsia="宋体" w:cs="宋体"/>
          <w:color w:val="000000"/>
          <w:kern w:val="0"/>
          <w:sz w:val="44"/>
          <w:szCs w:val="44"/>
        </w:rPr>
      </w:pPr>
      <w:r>
        <w:rPr>
          <w:rFonts w:hint="eastAsia" w:ascii="宋体" w:hAnsi="宋体" w:eastAsia="宋体" w:cs="宋体"/>
          <w:color w:val="000000"/>
          <w:kern w:val="0"/>
          <w:sz w:val="44"/>
          <w:szCs w:val="44"/>
        </w:rPr>
        <w:t>总体绩效目标表</w:t>
      </w:r>
    </w:p>
    <w:tbl>
      <w:tblPr>
        <w:tblStyle w:val="5"/>
        <w:tblW w:w="9072" w:type="dxa"/>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color w:val="000000"/>
                <w:sz w:val="21"/>
                <w:szCs w:val="21"/>
              </w:rPr>
            </w:pPr>
            <w:r>
              <w:rPr>
                <w:rFonts w:hint="eastAsia" w:ascii="宋体" w:hAnsi="宋体" w:eastAsia="宋体" w:cs="宋体"/>
                <w:kern w:val="0"/>
                <w:sz w:val="21"/>
                <w:szCs w:val="21"/>
              </w:rPr>
              <w:t>项目基本情况</w:t>
            </w:r>
          </w:p>
        </w:tc>
        <w:tc>
          <w:tcPr>
            <w:tcW w:w="327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496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城乡医疗救助</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项目主要内容</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对辖区范围内符合医疗救助的特困、低保、建档立卡对象和因患重大疾病致贫的其他特殊困难对象给予适当医疗救助</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项目实施单位</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eastAsia="zh-CN"/>
              </w:rPr>
              <w:t>天心</w:t>
            </w:r>
            <w:r>
              <w:rPr>
                <w:rFonts w:hint="eastAsia" w:ascii="宋体" w:hAnsi="宋体" w:eastAsia="宋体" w:cs="宋体"/>
                <w:sz w:val="21"/>
                <w:szCs w:val="21"/>
              </w:rPr>
              <w:t>区</w:t>
            </w:r>
            <w:r>
              <w:rPr>
                <w:rFonts w:hint="eastAsia" w:ascii="宋体" w:hAnsi="宋体" w:eastAsia="宋体" w:cs="宋体"/>
                <w:sz w:val="21"/>
                <w:szCs w:val="21"/>
                <w:lang w:eastAsia="zh-CN"/>
              </w:rPr>
              <w:t>医保</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项目主管部门</w:t>
            </w:r>
          </w:p>
        </w:tc>
        <w:tc>
          <w:tcPr>
            <w:tcW w:w="112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医疗保障事务中心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项目单位责任人</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hint="eastAsia" w:ascii="宋体" w:hAnsi="宋体" w:eastAsia="宋体" w:cs="宋体"/>
                <w:color w:val="000000"/>
                <w:sz w:val="21"/>
                <w:szCs w:val="21"/>
              </w:rPr>
            </w:pPr>
            <w:r>
              <w:rPr>
                <w:rFonts w:hint="eastAsia" w:ascii="宋体" w:hAnsi="宋体" w:eastAsia="宋体" w:cs="宋体"/>
                <w:sz w:val="21"/>
                <w:szCs w:val="21"/>
              </w:rPr>
              <w:t>孙娅丹</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联系电话</w:t>
            </w:r>
          </w:p>
        </w:tc>
        <w:tc>
          <w:tcPr>
            <w:tcW w:w="1120"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85899366</w:t>
            </w:r>
          </w:p>
        </w:tc>
      </w:tr>
      <w:tr>
        <w:tblPrEx>
          <w:tblCellMar>
            <w:top w:w="0" w:type="dxa"/>
            <w:left w:w="0" w:type="dxa"/>
            <w:bottom w:w="0" w:type="dxa"/>
            <w:right w:w="0" w:type="dxa"/>
          </w:tblCellMar>
        </w:tblPrEx>
        <w:trPr>
          <w:trHeight w:val="579"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项目属性</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rPr>
              <w:t xml:space="preserve">经常性  </w:t>
            </w:r>
            <w:r>
              <w:rPr>
                <w:rFonts w:hint="eastAsia" w:ascii="宋体" w:hAnsi="宋体" w:cs="宋体"/>
                <w:kern w:val="0"/>
                <w:sz w:val="21"/>
                <w:szCs w:val="21"/>
                <w:lang w:eastAsia="zh-CN"/>
              </w:rPr>
              <w:t>☑</w:t>
            </w:r>
            <w:r>
              <w:rPr>
                <w:rFonts w:hint="eastAsia" w:ascii="宋体" w:hAnsi="宋体" w:eastAsia="宋体" w:cs="宋体"/>
                <w:kern w:val="0"/>
                <w:sz w:val="21"/>
                <w:szCs w:val="21"/>
              </w:rPr>
              <w:t>一次性 □新增 □延续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立项依据</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bCs/>
                <w:color w:val="000000"/>
                <w:sz w:val="21"/>
                <w:szCs w:val="21"/>
              </w:rPr>
              <w:t>长政发[2015]11号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项目资金总额及构成</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总额：</w:t>
            </w:r>
            <w:r>
              <w:rPr>
                <w:rFonts w:hint="eastAsia" w:ascii="宋体" w:hAnsi="宋体" w:eastAsia="宋体" w:cs="宋体"/>
                <w:bCs/>
                <w:color w:val="000000"/>
                <w:sz w:val="21"/>
                <w:szCs w:val="21"/>
                <w:lang w:val="en-US" w:eastAsia="zh-CN"/>
              </w:rPr>
              <w:t>900</w:t>
            </w:r>
            <w:r>
              <w:rPr>
                <w:rFonts w:hint="eastAsia" w:ascii="宋体" w:hAnsi="宋体" w:eastAsia="宋体" w:cs="宋体"/>
                <w:sz w:val="21"/>
                <w:szCs w:val="21"/>
              </w:rPr>
              <w:t>万元，其中：申请预计中央、省</w:t>
            </w:r>
            <w:r>
              <w:rPr>
                <w:rFonts w:hint="eastAsia" w:ascii="宋体" w:hAnsi="宋体" w:eastAsia="宋体" w:cs="宋体"/>
                <w:sz w:val="21"/>
                <w:szCs w:val="21"/>
                <w:lang w:eastAsia="zh-CN"/>
              </w:rPr>
              <w:t>、市</w:t>
            </w:r>
            <w:r>
              <w:rPr>
                <w:rFonts w:hint="eastAsia" w:ascii="宋体" w:hAnsi="宋体" w:eastAsia="宋体" w:cs="宋体"/>
                <w:sz w:val="21"/>
                <w:szCs w:val="21"/>
              </w:rPr>
              <w:t>级财政下达</w:t>
            </w:r>
            <w:r>
              <w:rPr>
                <w:rFonts w:hint="eastAsia" w:ascii="宋体" w:hAnsi="宋体" w:eastAsia="宋体" w:cs="宋体"/>
                <w:sz w:val="21"/>
                <w:szCs w:val="21"/>
                <w:lang w:val="en-US" w:eastAsia="zh-CN"/>
              </w:rPr>
              <w:t>300</w:t>
            </w:r>
            <w:r>
              <w:rPr>
                <w:rFonts w:hint="eastAsia" w:ascii="宋体" w:hAnsi="宋体" w:eastAsia="宋体" w:cs="宋体"/>
                <w:sz w:val="21"/>
                <w:szCs w:val="21"/>
              </w:rPr>
              <w:t>万元，区财政安排</w:t>
            </w:r>
            <w:r>
              <w:rPr>
                <w:rFonts w:hint="eastAsia" w:ascii="宋体" w:hAnsi="宋体" w:eastAsia="宋体" w:cs="宋体"/>
                <w:sz w:val="21"/>
                <w:szCs w:val="21"/>
                <w:lang w:val="en-US" w:eastAsia="zh-CN"/>
              </w:rPr>
              <w:t>60</w:t>
            </w:r>
            <w:r>
              <w:rPr>
                <w:rFonts w:hint="eastAsia" w:ascii="宋体" w:hAnsi="宋体" w:eastAsia="宋体" w:cs="宋体"/>
                <w:sz w:val="21"/>
                <w:szCs w:val="21"/>
              </w:rPr>
              <w:t>0万元。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项目必要性和可行性论证结论</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hAnsi="宋体" w:eastAsia="宋体" w:cs="宋体"/>
                <w:sz w:val="21"/>
                <w:szCs w:val="21"/>
              </w:rPr>
            </w:pPr>
            <w:r>
              <w:rPr>
                <w:rFonts w:hint="eastAsia" w:ascii="宋体" w:hAnsi="宋体" w:eastAsia="宋体" w:cs="宋体"/>
                <w:sz w:val="21"/>
                <w:szCs w:val="21"/>
              </w:rPr>
              <w:t>根据上级要求，达到“应救尽救”的目标，让弱势群体感受到了党和政府的关爱。</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000000"/>
                <w:sz w:val="21"/>
                <w:szCs w:val="21"/>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项目起止时间</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525" w:firstLineChars="250"/>
              <w:jc w:val="left"/>
              <w:rPr>
                <w:rFonts w:hint="eastAsia" w:ascii="宋体" w:hAnsi="宋体" w:eastAsia="宋体" w:cs="宋体"/>
                <w:kern w:val="0"/>
                <w:sz w:val="21"/>
                <w:szCs w:val="21"/>
              </w:rPr>
            </w:pPr>
            <w:r>
              <w:rPr>
                <w:rFonts w:hint="eastAsia" w:ascii="宋体" w:hAnsi="宋体" w:eastAsia="宋体" w:cs="宋体"/>
                <w:kern w:val="0"/>
                <w:sz w:val="21"/>
                <w:szCs w:val="21"/>
              </w:rPr>
              <w:t>2021年 01月起至 2021年 12月止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定量目标</w:t>
            </w: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目标类型</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数量目标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救助对象</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lang w:val="en-US" w:eastAsia="zh-CN"/>
              </w:rPr>
              <w:t>1800</w:t>
            </w:r>
            <w:r>
              <w:rPr>
                <w:rFonts w:hint="eastAsia" w:ascii="宋体" w:hAnsi="宋体" w:eastAsia="宋体" w:cs="宋体"/>
                <w:sz w:val="21"/>
                <w:szCs w:val="21"/>
              </w:rPr>
              <w:t>人</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质量目标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lang w:eastAsia="zh-CN"/>
              </w:rPr>
            </w:pPr>
            <w:r>
              <w:rPr>
                <w:rFonts w:hint="eastAsia" w:ascii="宋体" w:hAnsi="宋体" w:eastAsia="宋体" w:cs="宋体"/>
                <w:sz w:val="21"/>
                <w:szCs w:val="21"/>
              </w:rPr>
              <w:t>为符合条件的</w:t>
            </w:r>
            <w:r>
              <w:rPr>
                <w:rFonts w:hint="eastAsia" w:ascii="宋体" w:hAnsi="宋体" w:eastAsia="宋体" w:cs="宋体"/>
                <w:bCs/>
                <w:sz w:val="21"/>
                <w:szCs w:val="21"/>
              </w:rPr>
              <w:t>特困供养对象</w:t>
            </w:r>
            <w:r>
              <w:rPr>
                <w:rFonts w:hint="eastAsia" w:ascii="宋体" w:hAnsi="宋体" w:eastAsia="宋体" w:cs="宋体"/>
                <w:bCs/>
                <w:sz w:val="21"/>
                <w:szCs w:val="21"/>
                <w:lang w:eastAsia="zh-CN"/>
              </w:rPr>
              <w:t>、</w:t>
            </w:r>
            <w:r>
              <w:rPr>
                <w:rFonts w:hint="eastAsia" w:ascii="宋体" w:hAnsi="宋体" w:eastAsia="宋体" w:cs="宋体"/>
                <w:bCs/>
                <w:sz w:val="21"/>
                <w:szCs w:val="21"/>
              </w:rPr>
              <w:t>低保对</w:t>
            </w:r>
            <w:r>
              <w:rPr>
                <w:rFonts w:hint="eastAsia" w:ascii="宋体" w:hAnsi="宋体" w:eastAsia="宋体" w:cs="宋体"/>
                <w:bCs/>
                <w:sz w:val="21"/>
                <w:szCs w:val="21"/>
                <w:lang w:eastAsia="zh-CN"/>
              </w:rPr>
              <w:t>象、建档立卡、其他特殊困难对象提供医疗救助</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实效目标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sz w:val="21"/>
                <w:szCs w:val="21"/>
              </w:rPr>
              <w:t>使服务对象满意</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成本目标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jc w:val="left"/>
              <w:rPr>
                <w:rFonts w:hint="eastAsia" w:ascii="宋体" w:hAnsi="宋体" w:eastAsia="宋体" w:cs="宋体"/>
                <w:sz w:val="21"/>
                <w:szCs w:val="21"/>
              </w:rPr>
            </w:pPr>
            <w:r>
              <w:rPr>
                <w:rFonts w:hint="eastAsia" w:ascii="宋体" w:hAnsi="宋体" w:eastAsia="宋体" w:cs="宋体"/>
                <w:sz w:val="21"/>
                <w:szCs w:val="21"/>
                <w:lang w:eastAsia="zh-CN"/>
              </w:rPr>
              <w:t>医疗</w:t>
            </w:r>
            <w:r>
              <w:rPr>
                <w:rFonts w:hint="eastAsia" w:ascii="宋体" w:hAnsi="宋体" w:eastAsia="宋体" w:cs="宋体"/>
                <w:sz w:val="21"/>
                <w:szCs w:val="21"/>
              </w:rPr>
              <w:t>补助</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sz w:val="21"/>
                <w:szCs w:val="21"/>
              </w:rPr>
              <w:t>中央、省级</w:t>
            </w:r>
            <w:r>
              <w:rPr>
                <w:rFonts w:hint="eastAsia" w:ascii="宋体" w:hAnsi="宋体" w:eastAsia="宋体" w:cs="宋体"/>
                <w:sz w:val="21"/>
                <w:szCs w:val="21"/>
                <w:lang w:eastAsia="zh-CN"/>
              </w:rPr>
              <w:t>、市级</w:t>
            </w:r>
            <w:r>
              <w:rPr>
                <w:rFonts w:hint="eastAsia" w:ascii="宋体" w:hAnsi="宋体" w:eastAsia="宋体" w:cs="宋体"/>
                <w:sz w:val="21"/>
                <w:szCs w:val="21"/>
              </w:rPr>
              <w:t>区</w:t>
            </w:r>
            <w:r>
              <w:rPr>
                <w:rFonts w:hint="eastAsia" w:ascii="宋体" w:hAnsi="宋体" w:eastAsia="宋体" w:cs="宋体"/>
                <w:sz w:val="21"/>
                <w:szCs w:val="21"/>
                <w:lang w:eastAsia="zh-CN"/>
              </w:rPr>
              <w:t>级按比例承担</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sz w:val="21"/>
                <w:szCs w:val="21"/>
              </w:rPr>
              <w:t>对辖区内患重大疾病造成不能维持基本生活的城乡困难家庭加大医疗救助的力度，维护了基本生活权益，取得了一定的社会效益，得到了群众的一致好评</w:t>
            </w:r>
            <w:r>
              <w:rPr>
                <w:rFonts w:hint="eastAsia" w:ascii="宋体" w:hAnsi="宋体" w:eastAsia="宋体" w:cs="宋体"/>
                <w:sz w:val="21"/>
                <w:szCs w:val="21"/>
                <w:lang w:eastAsia="zh-CN"/>
              </w:rPr>
              <w:t>。</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ind w:right="113"/>
              <w:jc w:val="left"/>
              <w:rPr>
                <w:rFonts w:hint="eastAsia" w:ascii="宋体" w:hAnsi="宋体" w:eastAsia="宋体" w:cs="宋体"/>
                <w:kern w:val="0"/>
                <w:sz w:val="21"/>
                <w:szCs w:val="21"/>
              </w:rPr>
            </w:pPr>
            <w:r>
              <w:rPr>
                <w:rFonts w:hint="eastAsia" w:ascii="宋体" w:hAnsi="宋体" w:eastAsia="宋体" w:cs="宋体"/>
                <w:kern w:val="0"/>
                <w:sz w:val="21"/>
                <w:szCs w:val="21"/>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目标类型</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经济效益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sz w:val="21"/>
                <w:szCs w:val="21"/>
              </w:rPr>
              <w:t>减轻</w:t>
            </w:r>
            <w:r>
              <w:rPr>
                <w:rFonts w:hint="eastAsia" w:ascii="宋体" w:hAnsi="宋体" w:eastAsia="宋体" w:cs="宋体"/>
                <w:sz w:val="21"/>
                <w:szCs w:val="21"/>
                <w:lang w:eastAsia="zh-CN"/>
              </w:rPr>
              <w:t>特困、低保、建档立卡对象和特殊困难</w:t>
            </w:r>
            <w:r>
              <w:rPr>
                <w:rFonts w:hint="eastAsia" w:ascii="宋体" w:hAnsi="宋体" w:eastAsia="宋体" w:cs="宋体"/>
                <w:sz w:val="21"/>
                <w:szCs w:val="21"/>
              </w:rPr>
              <w:t>家庭经济负担。</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sz w:val="21"/>
                <w:szCs w:val="21"/>
              </w:rPr>
              <w:t>提高</w:t>
            </w:r>
          </w:p>
        </w:tc>
      </w:tr>
      <w:tr>
        <w:tblPrEx>
          <w:tblCellMar>
            <w:top w:w="0" w:type="dxa"/>
            <w:left w:w="0" w:type="dxa"/>
            <w:bottom w:w="0" w:type="dxa"/>
            <w:right w:w="0" w:type="dxa"/>
          </w:tblCellMar>
        </w:tblPrEx>
        <w:trPr>
          <w:trHeight w:val="1113"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社会效益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lang w:eastAsia="zh-CN"/>
              </w:rPr>
            </w:pPr>
            <w:r>
              <w:rPr>
                <w:rFonts w:hint="eastAsia" w:ascii="宋体" w:hAnsi="宋体" w:eastAsia="宋体" w:cs="宋体"/>
                <w:sz w:val="21"/>
                <w:szCs w:val="21"/>
              </w:rPr>
              <w:t>困难家庭医疗救助制度的实施，丰富、健全了社会多层次的医疗保障体系</w:t>
            </w:r>
            <w:r>
              <w:rPr>
                <w:rFonts w:hint="eastAsia" w:ascii="宋体" w:hAnsi="宋体" w:eastAsia="宋体" w:cs="宋体"/>
                <w:sz w:val="21"/>
                <w:szCs w:val="21"/>
                <w:lang w:eastAsia="zh-CN"/>
              </w:rPr>
              <w:t>。</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环境效益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切实帮助困难群众解决了就医造成困难问题</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发展</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可持续影响</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让弱势群体感受到了党和政府的关爱。</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发展</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档案建全，服务对象满意度100%</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rPr>
              <w:t>满意</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1"/>
                <w:szCs w:val="21"/>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bCs/>
                <w:sz w:val="21"/>
                <w:szCs w:val="21"/>
              </w:rPr>
              <w:t>做到应救尽救，有效缓解贫困</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需说明的问题</w:t>
            </w:r>
          </w:p>
        </w:tc>
        <w:tc>
          <w:tcPr>
            <w:tcW w:w="823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hAnsi="宋体" w:eastAsia="宋体" w:cs="宋体"/>
                <w:sz w:val="21"/>
                <w:szCs w:val="21"/>
              </w:rPr>
            </w:pPr>
            <w:r>
              <w:rPr>
                <w:rFonts w:hint="eastAsia" w:ascii="宋体" w:hAnsi="宋体" w:eastAsia="宋体" w:cs="宋体"/>
                <w:sz w:val="21"/>
                <w:szCs w:val="21"/>
              </w:rPr>
              <w:t>特困供养对象</w:t>
            </w:r>
            <w:r>
              <w:rPr>
                <w:rFonts w:hint="eastAsia" w:ascii="宋体" w:hAnsi="宋体" w:eastAsia="宋体" w:cs="宋体"/>
                <w:sz w:val="21"/>
                <w:szCs w:val="21"/>
                <w:lang w:val="en-US" w:eastAsia="zh-CN"/>
              </w:rPr>
              <w:t>、</w:t>
            </w:r>
            <w:r>
              <w:rPr>
                <w:rFonts w:hint="eastAsia" w:ascii="宋体" w:hAnsi="宋体" w:eastAsia="宋体" w:cs="宋体"/>
                <w:sz w:val="21"/>
                <w:szCs w:val="21"/>
              </w:rPr>
              <w:t>低保对象</w:t>
            </w:r>
            <w:r>
              <w:rPr>
                <w:rFonts w:hint="eastAsia" w:ascii="宋体" w:hAnsi="宋体" w:eastAsia="宋体" w:cs="宋体"/>
                <w:sz w:val="21"/>
                <w:szCs w:val="21"/>
                <w:lang w:val="en-US" w:eastAsia="zh-CN"/>
              </w:rPr>
              <w:t>、</w:t>
            </w:r>
            <w:r>
              <w:rPr>
                <w:rFonts w:hint="eastAsia" w:ascii="宋体" w:hAnsi="宋体" w:eastAsia="宋体" w:cs="宋体"/>
                <w:sz w:val="21"/>
                <w:szCs w:val="21"/>
              </w:rPr>
              <w:t>建档立卡（包含健康扶贫“一站式”医疗救助）</w:t>
            </w:r>
            <w:r>
              <w:rPr>
                <w:rFonts w:hint="eastAsia" w:ascii="宋体" w:hAnsi="宋体" w:eastAsia="宋体" w:cs="宋体"/>
                <w:sz w:val="21"/>
                <w:szCs w:val="21"/>
                <w:lang w:eastAsia="zh-CN"/>
              </w:rPr>
              <w:t>、</w:t>
            </w:r>
            <w:r>
              <w:rPr>
                <w:rFonts w:hint="eastAsia" w:ascii="宋体" w:hAnsi="宋体" w:eastAsia="宋体" w:cs="宋体"/>
                <w:sz w:val="21"/>
                <w:szCs w:val="21"/>
              </w:rPr>
              <w:t>其他</w:t>
            </w:r>
            <w:r>
              <w:rPr>
                <w:rFonts w:hint="eastAsia" w:ascii="宋体" w:hAnsi="宋体" w:eastAsia="宋体" w:cs="宋体"/>
                <w:sz w:val="21"/>
                <w:szCs w:val="21"/>
                <w:lang w:eastAsia="zh-CN"/>
              </w:rPr>
              <w:t>特殊</w:t>
            </w:r>
            <w:r>
              <w:rPr>
                <w:rFonts w:hint="eastAsia" w:ascii="宋体" w:hAnsi="宋体" w:eastAsia="宋体" w:cs="宋体"/>
                <w:sz w:val="21"/>
                <w:szCs w:val="21"/>
              </w:rPr>
              <w:t>困难对象</w:t>
            </w:r>
            <w:r>
              <w:rPr>
                <w:rFonts w:hint="eastAsia" w:ascii="宋体" w:hAnsi="宋体" w:eastAsia="宋体" w:cs="宋体"/>
                <w:sz w:val="21"/>
                <w:szCs w:val="21"/>
                <w:lang w:val="en-US" w:eastAsia="zh-CN"/>
              </w:rPr>
              <w:t>的医疗救助</w:t>
            </w:r>
          </w:p>
        </w:tc>
      </w:tr>
    </w:tbl>
    <w:p>
      <w:pPr>
        <w:widowControl/>
        <w:jc w:val="left"/>
        <w:rPr>
          <w:rFonts w:ascii="方正小标宋简体" w:hAnsi="Times New Roman" w:eastAsia="方正小标宋简体" w:cs="方正小标宋简体"/>
          <w:color w:val="000000"/>
          <w:spacing w:val="-10"/>
          <w:kern w:val="0"/>
          <w:sz w:val="44"/>
          <w:szCs w:val="44"/>
        </w:rPr>
      </w:pPr>
      <w:r>
        <w:rPr>
          <w:rFonts w:ascii="方正小标宋简体" w:hAnsi="Times New Roman" w:eastAsia="方正小标宋简体" w:cs="方正小标宋简体"/>
          <w:color w:val="000000"/>
          <w:spacing w:val="-10"/>
          <w:kern w:val="0"/>
          <w:sz w:val="44"/>
          <w:szCs w:val="44"/>
        </w:rPr>
        <w:br w:type="page"/>
      </w:r>
    </w:p>
    <w:p>
      <w:pPr>
        <w:widowControl/>
        <w:spacing w:line="600" w:lineRule="exact"/>
        <w:jc w:val="center"/>
        <w:rPr>
          <w:rFonts w:ascii="宋体" w:hAnsi="宋体" w:eastAsia="方正小标宋简体" w:cs="宋体"/>
          <w:color w:val="00000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rPr>
        <w:t>1年残疾人康复项目</w:t>
      </w:r>
      <w:r>
        <w:rPr>
          <w:rFonts w:hint="eastAsia" w:ascii="宋体" w:hAnsi="宋体" w:eastAsia="方正小标宋简体" w:cs="宋体"/>
          <w:color w:val="000000"/>
          <w:kern w:val="0"/>
          <w:sz w:val="44"/>
          <w:szCs w:val="44"/>
        </w:rPr>
        <w:t>专项资金</w:t>
      </w:r>
    </w:p>
    <w:p>
      <w:pPr>
        <w:widowControl/>
        <w:spacing w:line="600" w:lineRule="exact"/>
        <w:jc w:val="center"/>
        <w:rPr>
          <w:rFonts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总体绩效目标表</w:t>
      </w:r>
    </w:p>
    <w:tbl>
      <w:tblPr>
        <w:tblStyle w:val="5"/>
        <w:tblW w:w="9072" w:type="dxa"/>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color w:val="000000"/>
                <w:sz w:val="24"/>
                <w:szCs w:val="24"/>
              </w:rPr>
            </w:pPr>
            <w:r>
              <w:rPr>
                <w:rFonts w:hint="eastAsia" w:ascii="宋体" w:hAnsi="宋体" w:cs="宋体"/>
                <w:kern w:val="0"/>
              </w:rPr>
              <w:t>项目基本情况</w:t>
            </w:r>
          </w:p>
        </w:tc>
        <w:tc>
          <w:tcPr>
            <w:tcW w:w="327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项目名称</w:t>
            </w:r>
          </w:p>
        </w:tc>
        <w:tc>
          <w:tcPr>
            <w:tcW w:w="496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康复救助</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项目主要内容</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hint="eastAsia" w:ascii="宋体" w:eastAsia="宋体" w:cs="Times New Roman"/>
                <w:color w:val="000000"/>
                <w:sz w:val="24"/>
                <w:szCs w:val="24"/>
                <w:lang w:val="en-US" w:eastAsia="zh-CN"/>
              </w:rPr>
            </w:pPr>
            <w:r>
              <w:rPr>
                <w:rFonts w:hint="eastAsia"/>
                <w:sz w:val="21"/>
                <w:szCs w:val="21"/>
              </w:rPr>
              <w:t>紧紧围绕精准康复服务行动目标，使有需求的残疾儿童和持证残疾人接受基本康复服务</w:t>
            </w:r>
            <w:r>
              <w:rPr>
                <w:rFonts w:hint="eastAsia"/>
                <w:sz w:val="21"/>
                <w:szCs w:val="21"/>
                <w:lang w:val="en-US" w:eastAsia="zh-CN"/>
              </w:rPr>
              <w:t>加大社区康复服务设施建设</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项目实施单位</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lang w:eastAsia="zh-CN"/>
              </w:rPr>
              <w:t>天心</w:t>
            </w:r>
            <w:r>
              <w:rPr>
                <w:rFonts w:hint="eastAsia" w:cs="宋体"/>
              </w:rPr>
              <w:t>区残联</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项目主管部门</w:t>
            </w:r>
          </w:p>
        </w:tc>
        <w:tc>
          <w:tcPr>
            <w:tcW w:w="112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康复部</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项目单位责任人</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ascii="宋体" w:cs="Times New Roman"/>
                <w:color w:val="000000"/>
                <w:sz w:val="24"/>
                <w:szCs w:val="24"/>
              </w:rPr>
            </w:pPr>
            <w:r>
              <w:rPr>
                <w:rFonts w:hint="eastAsia" w:ascii="宋体" w:hAnsi="宋体" w:cs="宋体"/>
                <w:b w:val="0"/>
                <w:bCs w:val="0"/>
                <w:sz w:val="21"/>
                <w:szCs w:val="21"/>
                <w:lang w:eastAsia="zh-CN"/>
              </w:rPr>
              <w:t>邓娟</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联系电话</w:t>
            </w:r>
          </w:p>
        </w:tc>
        <w:tc>
          <w:tcPr>
            <w:tcW w:w="1120"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ascii="宋体" w:hAnsi="宋体" w:eastAsia="宋体" w:cs="宋体"/>
                <w:sz w:val="21"/>
                <w:szCs w:val="21"/>
              </w:rPr>
            </w:pPr>
            <w:r>
              <w:rPr>
                <w:rFonts w:hint="eastAsia" w:ascii="宋体" w:hAnsi="宋体" w:eastAsia="宋体" w:cs="宋体"/>
                <w:sz w:val="21"/>
                <w:szCs w:val="21"/>
                <w:lang w:val="en-US" w:eastAsia="zh-CN"/>
              </w:rPr>
              <w:t>85899108</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项目属性</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sz w:val="28"/>
                <w:szCs w:val="28"/>
              </w:rPr>
              <w:t>√</w:t>
            </w:r>
            <w:r>
              <w:rPr>
                <w:rFonts w:hint="eastAsia" w:ascii="宋体" w:hAnsi="宋体" w:cs="宋体"/>
                <w:kern w:val="0"/>
              </w:rPr>
              <w:t>经常性</w:t>
            </w:r>
            <w:r>
              <w:rPr>
                <w:rFonts w:ascii="宋体" w:hAnsi="宋体" w:cs="宋体"/>
                <w:kern w:val="0"/>
              </w:rPr>
              <w:t xml:space="preserve">  </w:t>
            </w:r>
            <w:r>
              <w:rPr>
                <w:rFonts w:hint="eastAsia" w:ascii="宋体" w:hAnsi="宋体" w:cs="宋体"/>
                <w:kern w:val="0"/>
              </w:rPr>
              <w:t>□一次性</w:t>
            </w:r>
            <w:r>
              <w:rPr>
                <w:rFonts w:ascii="宋体" w:hAnsi="宋体" w:cs="宋体"/>
                <w:kern w:val="0"/>
              </w:rPr>
              <w:t xml:space="preserve"> </w:t>
            </w:r>
            <w:r>
              <w:rPr>
                <w:rFonts w:hint="eastAsia" w:ascii="宋体" w:hAnsi="宋体" w:cs="宋体"/>
                <w:kern w:val="0"/>
              </w:rPr>
              <w:t>□新增</w:t>
            </w:r>
            <w:r>
              <w:rPr>
                <w:rFonts w:ascii="宋体" w:hAnsi="宋体" w:cs="宋体"/>
                <w:kern w:val="0"/>
              </w:rPr>
              <w:t xml:space="preserve"> </w:t>
            </w:r>
            <w:r>
              <w:rPr>
                <w:rFonts w:hint="eastAsia" w:ascii="宋体" w:hAnsi="宋体" w:cs="宋体"/>
                <w:kern w:val="0"/>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立项依据</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长政办发〔</w:t>
            </w:r>
            <w:r>
              <w:t>20</w:t>
            </w:r>
            <w:r>
              <w:rPr>
                <w:rFonts w:hint="eastAsia"/>
                <w:lang w:val="en-US" w:eastAsia="zh-CN"/>
              </w:rPr>
              <w:t>19</w:t>
            </w:r>
            <w:r>
              <w:rPr>
                <w:rFonts w:hint="eastAsia" w:cs="宋体"/>
              </w:rPr>
              <w:t>〕</w:t>
            </w:r>
            <w:r>
              <w:rPr>
                <w:rFonts w:hint="eastAsia" w:cs="宋体"/>
                <w:lang w:val="en-US" w:eastAsia="zh-CN"/>
              </w:rPr>
              <w:t xml:space="preserve">55 </w:t>
            </w:r>
            <w:r>
              <w:rPr>
                <w:rFonts w:hint="eastAsia" w:cs="宋体"/>
              </w:rPr>
              <w:t>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项目资金总额及构成</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总额：</w:t>
            </w:r>
            <w:r>
              <w:rPr>
                <w:rFonts w:hint="eastAsia"/>
              </w:rPr>
              <w:t>1</w:t>
            </w:r>
            <w:r>
              <w:rPr>
                <w:rFonts w:hint="eastAsia"/>
                <w:lang w:val="en-US" w:eastAsia="zh-CN"/>
              </w:rPr>
              <w:t>500</w:t>
            </w:r>
            <w:r>
              <w:rPr>
                <w:rFonts w:hint="eastAsia" w:cs="宋体"/>
              </w:rPr>
              <w:t>万元，其中：申请预计中央、省级</w:t>
            </w:r>
            <w:r>
              <w:rPr>
                <w:rFonts w:hint="eastAsia" w:cs="宋体"/>
                <w:lang w:eastAsia="zh-CN"/>
              </w:rPr>
              <w:t>、市级</w:t>
            </w:r>
            <w:r>
              <w:rPr>
                <w:rFonts w:hint="eastAsia" w:cs="宋体"/>
              </w:rPr>
              <w:t>财政下达</w:t>
            </w:r>
            <w:r>
              <w:rPr>
                <w:rFonts w:hint="eastAsia" w:cs="宋体"/>
                <w:lang w:val="en-US" w:eastAsia="zh-CN"/>
              </w:rPr>
              <w:t>1000</w:t>
            </w:r>
            <w:r>
              <w:rPr>
                <w:rFonts w:hint="eastAsia" w:cs="宋体"/>
              </w:rPr>
              <w:t>万元，区财政安排</w:t>
            </w:r>
            <w:r>
              <w:rPr>
                <w:rFonts w:hint="eastAsia"/>
                <w:lang w:val="en-US" w:eastAsia="zh-CN"/>
              </w:rPr>
              <w:t>50</w:t>
            </w:r>
            <w:r>
              <w:rPr>
                <w:rFonts w:hint="eastAsia"/>
              </w:rPr>
              <w:t>0</w:t>
            </w:r>
            <w:r>
              <w:rPr>
                <w:rFonts w:hint="eastAsia" w:cs="宋体"/>
              </w:rPr>
              <w:t>万元。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项目必要性和可行性论证结论</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Times New Roman"/>
              </w:rPr>
            </w:pPr>
            <w:r>
              <w:rPr>
                <w:rFonts w:hint="eastAsia" w:cs="宋体"/>
              </w:rPr>
              <w:t>根据上级要求，</w:t>
            </w:r>
            <w:r>
              <w:rPr>
                <w:rFonts w:hint="eastAsia"/>
                <w:sz w:val="21"/>
                <w:szCs w:val="21"/>
              </w:rPr>
              <w:t>使有需求的残疾儿童</w:t>
            </w:r>
            <w:r>
              <w:rPr>
                <w:rFonts w:hint="eastAsia" w:cs="宋体"/>
                <w:sz w:val="21"/>
                <w:szCs w:val="21"/>
              </w:rPr>
              <w:t>（少年）</w:t>
            </w:r>
            <w:r>
              <w:rPr>
                <w:rFonts w:hint="eastAsia"/>
                <w:sz w:val="21"/>
                <w:szCs w:val="21"/>
              </w:rPr>
              <w:t>和持证残疾人接受康复服务</w:t>
            </w:r>
            <w:r>
              <w:rPr>
                <w:rFonts w:hint="eastAsia"/>
                <w:sz w:val="21"/>
                <w:szCs w:val="21"/>
                <w:lang w:eastAsia="zh-CN"/>
              </w:rPr>
              <w:t>，</w:t>
            </w:r>
            <w:r>
              <w:rPr>
                <w:rFonts w:hint="eastAsia"/>
                <w:sz w:val="21"/>
                <w:szCs w:val="21"/>
              </w:rPr>
              <w:t>完成好省、市重点康复项目工作</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项目起止时间</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525" w:firstLineChars="250"/>
              <w:jc w:val="left"/>
              <w:rPr>
                <w:rFonts w:ascii="宋体" w:cs="Times New Roman"/>
                <w:kern w:val="0"/>
              </w:rPr>
            </w:pPr>
            <w:r>
              <w:rPr>
                <w:rFonts w:ascii="宋体" w:hAnsi="宋体" w:cs="宋体"/>
                <w:kern w:val="0"/>
              </w:rPr>
              <w:t>202</w:t>
            </w:r>
            <w:r>
              <w:rPr>
                <w:rFonts w:hint="eastAsia" w:ascii="宋体" w:hAnsi="宋体" w:cs="宋体"/>
                <w:kern w:val="0"/>
              </w:rPr>
              <w:t>1年</w:t>
            </w:r>
            <w:r>
              <w:rPr>
                <w:rFonts w:ascii="宋体" w:hAnsi="宋体" w:cs="宋体"/>
                <w:kern w:val="0"/>
              </w:rPr>
              <w:t xml:space="preserve"> 01</w:t>
            </w:r>
            <w:r>
              <w:rPr>
                <w:rFonts w:hint="eastAsia" w:ascii="宋体" w:hAnsi="宋体" w:cs="宋体"/>
                <w:kern w:val="0"/>
              </w:rPr>
              <w:t>月起至</w:t>
            </w:r>
            <w:r>
              <w:rPr>
                <w:rFonts w:ascii="宋体" w:hAnsi="宋体" w:cs="宋体"/>
                <w:kern w:val="0"/>
              </w:rPr>
              <w:t xml:space="preserve"> 202</w:t>
            </w:r>
            <w:r>
              <w:rPr>
                <w:rFonts w:hint="eastAsia" w:ascii="宋体" w:hAnsi="宋体" w:cs="宋体"/>
                <w:kern w:val="0"/>
              </w:rPr>
              <w:t>1年</w:t>
            </w:r>
            <w:r>
              <w:rPr>
                <w:rFonts w:ascii="宋体" w:hAnsi="宋体" w:cs="宋体"/>
                <w:kern w:val="0"/>
              </w:rPr>
              <w:t xml:space="preserve"> 12</w:t>
            </w:r>
            <w:r>
              <w:rPr>
                <w:rFonts w:hint="eastAsia" w:ascii="宋体" w:hAnsi="宋体" w:cs="宋体"/>
                <w:kern w:val="0"/>
              </w:rPr>
              <w:t>月止</w:t>
            </w:r>
          </w:p>
        </w:tc>
      </w:tr>
      <w:tr>
        <w:tblPrEx>
          <w:tblCellMar>
            <w:top w:w="0" w:type="dxa"/>
            <w:left w:w="0" w:type="dxa"/>
            <w:bottom w:w="0" w:type="dxa"/>
            <w:right w:w="0" w:type="dxa"/>
          </w:tblCellMar>
        </w:tblPrEx>
        <w:trPr>
          <w:trHeight w:val="90"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定量目标</w:t>
            </w: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数量目标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t>0-17</w:t>
            </w:r>
            <w:r>
              <w:rPr>
                <w:rFonts w:hint="eastAsia" w:cs="宋体"/>
              </w:rPr>
              <w:t>岁残疾儿童（少年）康复救助</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lang w:val="en-US" w:eastAsia="zh-CN"/>
              </w:rPr>
              <w:t>520</w:t>
            </w:r>
            <w:r>
              <w:rPr>
                <w:rFonts w:hint="eastAsia" w:cs="宋体"/>
              </w:rPr>
              <w:t>人</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质量目标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为符合条件的智力、自闭症、脑瘫、听力残疾儿童（少年）提供免费康复训练服务。</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实效目标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使服务对象满意</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成本目标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康复训练补助。</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完成为民办实事项目“残疾儿童康复”。</w:t>
            </w:r>
            <w:r>
              <w:rPr>
                <w:rFonts w:hint="eastAsia" w:cs="宋体"/>
                <w:lang w:eastAsia="zh-CN"/>
              </w:rPr>
              <w:t>预计</w:t>
            </w:r>
            <w:r>
              <w:rPr>
                <w:rFonts w:hint="eastAsia" w:cs="宋体"/>
              </w:rPr>
              <w:t>全年投入资金</w:t>
            </w:r>
            <w:r>
              <w:rPr>
                <w:rFonts w:hint="eastAsia" w:cs="宋体"/>
                <w:lang w:val="en-US" w:eastAsia="zh-CN"/>
              </w:rPr>
              <w:t>900</w:t>
            </w:r>
            <w:r>
              <w:rPr>
                <w:rFonts w:hint="eastAsia" w:cs="宋体"/>
              </w:rPr>
              <w:t>万元为520名0-17岁残疾儿童免费实施康复训练。</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rPr>
            </w:pPr>
            <w:r>
              <w:rPr>
                <w:rFonts w:hint="eastAsia"/>
              </w:rPr>
              <w:t>紧紧围绕精准康复服务行动目标，使有需求的残疾儿童和持证残疾人接受基本康复服务</w:t>
            </w:r>
            <w:r>
              <w:rPr>
                <w:rFonts w:hint="eastAsia"/>
                <w:lang w:eastAsia="zh-CN"/>
              </w:rPr>
              <w:t>，</w:t>
            </w:r>
            <w:r>
              <w:rPr>
                <w:rFonts w:hint="eastAsia"/>
              </w:rPr>
              <w:t>实施好光明关爱、辅助器具适配、0-17岁残疾儿童少年康复救助等重点康复工程。</w:t>
            </w:r>
          </w:p>
          <w:p>
            <w:pPr>
              <w:pStyle w:val="2"/>
            </w:pP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ind w:right="113"/>
              <w:jc w:val="left"/>
              <w:rPr>
                <w:rFonts w:ascii="宋体" w:cs="Times New Roman"/>
                <w:kern w:val="0"/>
              </w:rPr>
            </w:pPr>
            <w:r>
              <w:rPr>
                <w:rFonts w:hint="eastAsia" w:ascii="宋体" w:hAnsi="宋体" w:cs="宋体"/>
                <w:kern w:val="0"/>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经济效益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减轻智力、自闭症、脑瘫、听力残疾儿童（少年）家庭经济负担。</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社会效益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智力、自闭症、脑瘫、听力残疾儿童（少年）康复效果良好，社会适应能力和价值创造能力提高</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环境效益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带动残疾人事业发展</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发展</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可持续影响</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带动残疾人事业发展</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发展</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r>
              <w:rPr>
                <w:rFonts w:hint="eastAsia" w:cs="宋体"/>
              </w:rPr>
              <w:t>提供免费康复服务，使服务对象满意</w:t>
            </w:r>
            <w:r>
              <w:t xml:space="preserve"> </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满意</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改善残疾人生存发展条件，促进残疾人共享经济社会发展成果。</w:t>
            </w:r>
          </w:p>
        </w:tc>
      </w:tr>
      <w:tr>
        <w:tblPrEx>
          <w:tblCellMar>
            <w:top w:w="0" w:type="dxa"/>
            <w:left w:w="0" w:type="dxa"/>
            <w:bottom w:w="0" w:type="dxa"/>
            <w:right w:w="0" w:type="dxa"/>
          </w:tblCellMar>
        </w:tblPrEx>
        <w:trPr>
          <w:trHeight w:val="1105"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需说明的问题</w:t>
            </w:r>
          </w:p>
        </w:tc>
        <w:tc>
          <w:tcPr>
            <w:tcW w:w="823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Times New Roman"/>
                <w:kern w:val="0"/>
                <w:lang w:eastAsia="zh-CN"/>
              </w:rPr>
            </w:pPr>
            <w:r>
              <w:t>0-17</w:t>
            </w:r>
            <w:r>
              <w:rPr>
                <w:rFonts w:hint="eastAsia" w:cs="宋体"/>
              </w:rPr>
              <w:t>岁残疾儿童（少年）康复救助</w:t>
            </w:r>
            <w:r>
              <w:rPr>
                <w:rFonts w:hint="eastAsia" w:cs="宋体"/>
                <w:lang w:eastAsia="zh-CN"/>
              </w:rPr>
              <w:t>依据省市当年文件要求，按实际审核配套支付</w:t>
            </w:r>
          </w:p>
        </w:tc>
      </w:tr>
    </w:tbl>
    <w:p>
      <w:pPr>
        <w:rPr>
          <w:rFonts w:cs="Times New Roman"/>
        </w:rPr>
      </w:pPr>
    </w:p>
    <w:p>
      <w:pPr>
        <w:rPr>
          <w:rFonts w:cs="Times New Roman"/>
        </w:rPr>
      </w:pPr>
    </w:p>
    <w:p>
      <w:pPr>
        <w:pStyle w:val="2"/>
      </w:pPr>
      <w:r>
        <w:br w:type="page"/>
      </w:r>
    </w:p>
    <w:p>
      <w:pPr>
        <w:widowControl/>
        <w:spacing w:line="600" w:lineRule="exact"/>
        <w:jc w:val="center"/>
        <w:rPr>
          <w:rFonts w:ascii="宋体" w:hAnsi="宋体" w:eastAsia="方正小标宋简体" w:cs="宋体"/>
          <w:color w:val="00000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rPr>
        <w:t>1年</w:t>
      </w:r>
      <w:r>
        <w:rPr>
          <w:rFonts w:hint="eastAsia" w:ascii="仿宋_GB2312" w:hAnsi="仿宋_GB2312" w:cs="仿宋_GB2312"/>
          <w:b/>
          <w:bCs/>
          <w:color w:val="auto"/>
          <w:sz w:val="44"/>
          <w:szCs w:val="44"/>
        </w:rPr>
        <w:t>健康民生项目</w:t>
      </w:r>
      <w:r>
        <w:rPr>
          <w:rFonts w:hint="eastAsia" w:ascii="宋体" w:hAnsi="宋体" w:eastAsia="方正小标宋简体" w:cs="宋体"/>
          <w:color w:val="000000"/>
          <w:kern w:val="0"/>
          <w:sz w:val="44"/>
          <w:szCs w:val="44"/>
        </w:rPr>
        <w:t>专项资金</w:t>
      </w:r>
    </w:p>
    <w:p>
      <w:pPr>
        <w:widowControl/>
        <w:spacing w:line="600" w:lineRule="exact"/>
        <w:jc w:val="center"/>
      </w:pPr>
      <w:r>
        <w:rPr>
          <w:rFonts w:hint="eastAsia" w:ascii="宋体" w:hAnsi="宋体" w:eastAsia="方正小标宋简体" w:cs="宋体"/>
          <w:color w:val="000000"/>
          <w:kern w:val="0"/>
          <w:sz w:val="44"/>
          <w:szCs w:val="44"/>
        </w:rPr>
        <w:t>总体绩效目标表</w:t>
      </w:r>
    </w:p>
    <w:tbl>
      <w:tblPr>
        <w:tblStyle w:val="5"/>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35"/>
        <w:gridCol w:w="1342"/>
        <w:gridCol w:w="1932"/>
        <w:gridCol w:w="1944"/>
        <w:gridCol w:w="1100"/>
        <w:gridCol w:w="684"/>
        <w:gridCol w:w="12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restart"/>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项目基本情况</w:t>
            </w: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项目名称</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仿宋_GB2312" w:hAnsi="仿宋_GB2312" w:cs="仿宋_GB2312"/>
                <w:b w:val="0"/>
                <w:bCs w:val="0"/>
                <w:color w:val="auto"/>
                <w:sz w:val="21"/>
                <w:szCs w:val="21"/>
              </w:rPr>
              <w:t>健康民生项目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项目主要内容</w:t>
            </w:r>
          </w:p>
        </w:tc>
        <w:tc>
          <w:tcPr>
            <w:tcW w:w="4963" w:type="dxa"/>
            <w:gridSpan w:val="4"/>
            <w:tcBorders>
              <w:tl2br w:val="nil"/>
              <w:tr2bl w:val="nil"/>
            </w:tcBorders>
            <w:tcMar>
              <w:top w:w="0" w:type="dxa"/>
              <w:left w:w="108" w:type="dxa"/>
              <w:bottom w:w="0" w:type="dxa"/>
              <w:right w:w="108" w:type="dxa"/>
            </w:tcMar>
            <w:vAlign w:val="center"/>
          </w:tcPr>
          <w:p>
            <w:pPr>
              <w:jc w:val="left"/>
              <w:rPr>
                <w:rFonts w:ascii="宋体" w:hAnsi="宋体"/>
                <w:color w:val="000000"/>
              </w:rPr>
            </w:pPr>
            <w:r>
              <w:rPr>
                <w:rFonts w:hint="eastAsia"/>
                <w:color w:val="auto"/>
              </w:rPr>
              <w:t>为提高全市出生人口素质，促进人口全面可持续发展，降低全市新生儿出生缺陷风险和适龄妇女乳腺癌宫颈癌发生率的专项项目。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项目实施单位</w:t>
            </w:r>
          </w:p>
        </w:tc>
        <w:tc>
          <w:tcPr>
            <w:tcW w:w="1944"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天心区妇幼保健所</w:t>
            </w:r>
          </w:p>
        </w:tc>
        <w:tc>
          <w:tcPr>
            <w:tcW w:w="178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项目主管部门</w:t>
            </w:r>
          </w:p>
        </w:tc>
        <w:tc>
          <w:tcPr>
            <w:tcW w:w="1235"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区卫生</w:t>
            </w:r>
          </w:p>
          <w:p>
            <w:pPr>
              <w:jc w:val="center"/>
              <w:rPr>
                <w:rFonts w:ascii="宋体" w:hAnsi="宋体"/>
                <w:color w:val="000000"/>
              </w:rPr>
            </w:pPr>
            <w:r>
              <w:rPr>
                <w:rFonts w:hint="eastAsia" w:ascii="宋体" w:hAnsi="宋体"/>
                <w:color w:val="000000"/>
              </w:rPr>
              <w:t>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项目单位责任人</w:t>
            </w:r>
          </w:p>
        </w:tc>
        <w:tc>
          <w:tcPr>
            <w:tcW w:w="1944"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仿宋_GB2312" w:hAnsi="仿宋_GB2312" w:cs="仿宋_GB2312"/>
                <w:bCs/>
                <w:color w:val="auto"/>
              </w:rPr>
              <w:t>金晔</w:t>
            </w:r>
          </w:p>
        </w:tc>
        <w:tc>
          <w:tcPr>
            <w:tcW w:w="178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联系电话</w:t>
            </w:r>
          </w:p>
        </w:tc>
        <w:tc>
          <w:tcPr>
            <w:tcW w:w="1235"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eastAsia="宋体" w:cs="宋体"/>
                <w:color w:val="auto"/>
                <w:sz w:val="21"/>
                <w:szCs w:val="21"/>
                <w:lang w:val="en-US" w:eastAsia="zh-CN"/>
              </w:rPr>
              <w:t>85286939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项目属性</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w:t>
            </w:r>
            <w:r>
              <w:rPr>
                <w:rFonts w:ascii="Arial" w:hAnsi="Arial" w:cs="Arial"/>
                <w:kern w:val="0"/>
              </w:rPr>
              <w:t>√</w:t>
            </w:r>
            <w:r>
              <w:rPr>
                <w:rFonts w:hint="eastAsia" w:ascii="宋体" w:hAnsi="宋体"/>
                <w:color w:val="000000"/>
              </w:rPr>
              <w:t>经常性</w:t>
            </w:r>
            <w:r>
              <w:rPr>
                <w:rFonts w:ascii="宋体" w:hAnsi="宋体"/>
                <w:color w:val="000000"/>
              </w:rPr>
              <w:t xml:space="preserve">  </w:t>
            </w:r>
            <w:r>
              <w:rPr>
                <w:rFonts w:hint="eastAsia" w:ascii="宋体" w:hAnsi="宋体"/>
                <w:color w:val="000000"/>
              </w:rPr>
              <w:t>□一次性</w:t>
            </w:r>
            <w:r>
              <w:rPr>
                <w:rFonts w:ascii="宋体" w:hAnsi="宋体"/>
                <w:color w:val="000000"/>
              </w:rPr>
              <w:t xml:space="preserve"> </w:t>
            </w:r>
            <w:r>
              <w:rPr>
                <w:rFonts w:hint="eastAsia" w:ascii="宋体" w:hAnsi="宋体"/>
                <w:color w:val="000000"/>
              </w:rPr>
              <w:t>□新增</w:t>
            </w:r>
            <w:r>
              <w:rPr>
                <w:rFonts w:ascii="宋体" w:hAnsi="宋体"/>
                <w:color w:val="000000"/>
              </w:rPr>
              <w:t xml:space="preserve"> </w:t>
            </w:r>
            <w:r>
              <w:rPr>
                <w:rFonts w:hint="eastAsia" w:ascii="宋体" w:hAnsi="宋体"/>
                <w:color w:val="000000"/>
              </w:rPr>
              <w:t>□延续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立项依据</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color w:val="auto"/>
              </w:rPr>
              <w:t>《长沙市健康民生项目实施方案》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项目资金总额及构成</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共需</w:t>
            </w:r>
            <w:r>
              <w:rPr>
                <w:rFonts w:hint="eastAsia" w:ascii="宋体" w:hAnsi="宋体"/>
                <w:color w:val="000000"/>
                <w:lang w:val="en-US" w:eastAsia="zh-CN"/>
              </w:rPr>
              <w:t>1300</w:t>
            </w:r>
            <w:r>
              <w:rPr>
                <w:rFonts w:hint="eastAsia" w:ascii="宋体" w:hAnsi="宋体"/>
                <w:color w:val="000000"/>
              </w:rPr>
              <w:t>万元，上级补助</w:t>
            </w:r>
            <w:r>
              <w:rPr>
                <w:rFonts w:hint="eastAsia" w:ascii="宋体" w:hAnsi="宋体"/>
                <w:color w:val="000000"/>
                <w:lang w:val="en-US" w:eastAsia="zh-CN"/>
              </w:rPr>
              <w:t>40</w:t>
            </w:r>
            <w:r>
              <w:rPr>
                <w:rFonts w:hint="eastAsia" w:ascii="宋体" w:hAnsi="宋体"/>
                <w:color w:val="000000"/>
              </w:rPr>
              <w:t>%，区级补助</w:t>
            </w:r>
            <w:r>
              <w:rPr>
                <w:rFonts w:hint="eastAsia" w:ascii="宋体" w:hAnsi="宋体"/>
                <w:color w:val="000000"/>
                <w:lang w:val="en-US" w:eastAsia="zh-CN"/>
              </w:rPr>
              <w:t>60</w:t>
            </w:r>
            <w:r>
              <w:rPr>
                <w:rFonts w:hint="eastAsia" w:ascii="宋体" w:hAnsi="宋体"/>
                <w:color w:val="00000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spacing w:line="360" w:lineRule="atLeast"/>
              <w:jc w:val="center"/>
              <w:rPr>
                <w:rFonts w:ascii="宋体" w:hAnsi="宋体"/>
                <w:color w:val="000000"/>
                <w:spacing w:val="-4"/>
              </w:rPr>
            </w:pPr>
            <w:r>
              <w:rPr>
                <w:rFonts w:hint="eastAsia" w:ascii="宋体" w:hAnsi="宋体"/>
                <w:color w:val="000000"/>
                <w:spacing w:val="-4"/>
              </w:rPr>
              <w:t>项目必要性和可行性论证结论</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符合条件的对象免费接受优质医疗检测服务，出生缺陷发生风险逐步降低，出生人口素质逐步提高，妇女两癌发生率逐步降低，妇女生殖健康水平逐年提升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项目起止时间</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ascii="宋体" w:hAnsi="宋体"/>
                <w:color w:val="000000"/>
              </w:rPr>
              <w:t>20</w:t>
            </w:r>
            <w:r>
              <w:rPr>
                <w:rFonts w:hint="eastAsia" w:ascii="宋体" w:hAnsi="宋体"/>
                <w:color w:val="000000"/>
              </w:rPr>
              <w:t>21年</w:t>
            </w:r>
            <w:r>
              <w:rPr>
                <w:rFonts w:ascii="宋体" w:hAnsi="宋体"/>
                <w:color w:val="000000"/>
              </w:rPr>
              <w:t>01</w:t>
            </w:r>
            <w:r>
              <w:rPr>
                <w:rFonts w:hint="eastAsia" w:ascii="宋体" w:hAnsi="宋体"/>
                <w:color w:val="000000"/>
              </w:rPr>
              <w:t>月起至</w:t>
            </w:r>
            <w:r>
              <w:rPr>
                <w:rFonts w:ascii="宋体" w:hAnsi="宋体"/>
                <w:color w:val="000000"/>
              </w:rPr>
              <w:t>20</w:t>
            </w:r>
            <w:r>
              <w:rPr>
                <w:rFonts w:hint="eastAsia" w:ascii="宋体" w:hAnsi="宋体"/>
                <w:color w:val="000000"/>
              </w:rPr>
              <w:t>21年</w:t>
            </w:r>
            <w:r>
              <w:rPr>
                <w:rFonts w:ascii="宋体" w:hAnsi="宋体"/>
                <w:color w:val="000000"/>
              </w:rPr>
              <w:t>12</w:t>
            </w:r>
            <w:r>
              <w:rPr>
                <w:rFonts w:hint="eastAsia" w:ascii="宋体" w:hAnsi="宋体"/>
                <w:color w:val="000000"/>
              </w:rPr>
              <w:t>月止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restart"/>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项目实施产出成果目标</w:t>
            </w:r>
          </w:p>
        </w:tc>
        <w:tc>
          <w:tcPr>
            <w:tcW w:w="1342" w:type="dxa"/>
            <w:vMerge w:val="restart"/>
            <w:tcBorders>
              <w:tl2br w:val="nil"/>
              <w:tr2bl w:val="nil"/>
            </w:tcBorders>
            <w:tcMar>
              <w:top w:w="0" w:type="dxa"/>
              <w:left w:w="108" w:type="dxa"/>
              <w:bottom w:w="0" w:type="dxa"/>
              <w:right w:w="108" w:type="dxa"/>
            </w:tcMar>
            <w:vAlign w:val="center"/>
          </w:tcPr>
          <w:p>
            <w:pPr>
              <w:spacing w:line="360" w:lineRule="atLeast"/>
              <w:ind w:right="113"/>
              <w:jc w:val="center"/>
              <w:rPr>
                <w:rFonts w:ascii="宋体" w:hAnsi="宋体"/>
                <w:color w:val="000000"/>
              </w:rPr>
            </w:pPr>
            <w:r>
              <w:rPr>
                <w:rFonts w:hint="eastAsia" w:ascii="宋体" w:hAnsi="宋体"/>
                <w:color w:val="000000"/>
              </w:rPr>
              <w:t>定量目标</w:t>
            </w: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目标类型</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目标（指标）内容</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vMerge w:val="restart"/>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数量目标</w:t>
            </w:r>
          </w:p>
        </w:tc>
        <w:tc>
          <w:tcPr>
            <w:tcW w:w="3044"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指标1：</w:t>
            </w:r>
            <w:r>
              <w:rPr>
                <w:rFonts w:hint="eastAsia" w:ascii="仿宋_GB2312" w:hAnsi="宋体" w:cs="仿宋_GB2312"/>
                <w:color w:val="auto"/>
                <w:kern w:val="0"/>
                <w:sz w:val="21"/>
                <w:szCs w:val="21"/>
                <w:lang w:val="en-US" w:eastAsia="zh-CN" w:bidi="ar"/>
              </w:rPr>
              <w:t>孕妇参加 NIPT 检测的目标人群覆盖率</w:t>
            </w:r>
          </w:p>
        </w:tc>
        <w:tc>
          <w:tcPr>
            <w:tcW w:w="1919" w:type="dxa"/>
            <w:gridSpan w:val="2"/>
            <w:tcBorders>
              <w:tl2br w:val="nil"/>
              <w:tr2bl w:val="nil"/>
            </w:tcBorders>
            <w:tcMar>
              <w:top w:w="0" w:type="dxa"/>
              <w:left w:w="108" w:type="dxa"/>
              <w:bottom w:w="0" w:type="dxa"/>
              <w:right w:w="108" w:type="dxa"/>
            </w:tcMar>
            <w:vAlign w:val="center"/>
          </w:tcPr>
          <w:p>
            <w:pPr>
              <w:widowControl/>
              <w:jc w:val="center"/>
              <w:rPr>
                <w:rFonts w:ascii="仿宋" w:hAnsi="仿宋" w:eastAsia="仿宋" w:cs="仿宋"/>
              </w:rPr>
            </w:pPr>
            <w:r>
              <w:rPr>
                <w:rFonts w:hint="eastAsia" w:ascii="仿宋" w:hAnsi="仿宋" w:eastAsia="仿宋" w:cs="仿宋"/>
                <w:color w:val="000000"/>
                <w:kern w:val="0"/>
              </w:rPr>
              <w:t>≥</w:t>
            </w:r>
            <w:r>
              <w:rPr>
                <w:rFonts w:hint="eastAsia" w:ascii="仿宋" w:hAnsi="仿宋" w:eastAsia="仿宋" w:cs="仿宋"/>
                <w:color w:val="000000"/>
                <w:kern w:val="0"/>
                <w:lang w:val="en-US" w:eastAsia="zh-CN"/>
              </w:rPr>
              <w:t>80</w:t>
            </w:r>
            <w:r>
              <w:rPr>
                <w:rFonts w:hint="eastAsia" w:ascii="仿宋" w:hAnsi="仿宋" w:eastAsia="仿宋" w:cs="仿宋"/>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pPr>
              <w:widowControl/>
              <w:jc w:val="center"/>
              <w:rPr>
                <w:rFonts w:ascii="仿宋" w:hAnsi="仿宋" w:eastAsia="仿宋" w:cs="仿宋"/>
              </w:rPr>
            </w:pPr>
            <w:r>
              <w:rPr>
                <w:rFonts w:hint="eastAsia" w:ascii="仿宋" w:hAnsi="仿宋" w:eastAsia="仿宋" w:cs="仿宋"/>
                <w:color w:val="000000"/>
                <w:kern w:val="0"/>
              </w:rPr>
              <w:t>指标2：</w:t>
            </w:r>
            <w:r>
              <w:rPr>
                <w:rFonts w:hint="eastAsia" w:ascii="仿宋_GB2312" w:hAnsi="宋体" w:eastAsia="仿宋_GB2312" w:cs="仿宋_GB2312"/>
                <w:color w:val="auto"/>
                <w:kern w:val="0"/>
                <w:sz w:val="21"/>
                <w:szCs w:val="21"/>
                <w:lang w:val="en-US" w:eastAsia="zh-CN" w:bidi="ar"/>
              </w:rPr>
              <w:t>新生儿多种遗传代谢病筛查目标人群覆盖率</w:t>
            </w:r>
          </w:p>
        </w:tc>
        <w:tc>
          <w:tcPr>
            <w:tcW w:w="1919" w:type="dxa"/>
            <w:gridSpan w:val="2"/>
            <w:tcBorders>
              <w:tl2br w:val="nil"/>
              <w:tr2bl w:val="nil"/>
            </w:tcBorders>
            <w:tcMar>
              <w:top w:w="0" w:type="dxa"/>
              <w:left w:w="108" w:type="dxa"/>
              <w:bottom w:w="0" w:type="dxa"/>
              <w:right w:w="108" w:type="dxa"/>
            </w:tcMar>
            <w:vAlign w:val="center"/>
          </w:tcPr>
          <w:p>
            <w:pPr>
              <w:widowControl/>
              <w:jc w:val="center"/>
              <w:rPr>
                <w:rFonts w:ascii="仿宋" w:hAnsi="仿宋" w:eastAsia="仿宋" w:cs="仿宋"/>
              </w:rPr>
            </w:pPr>
            <w:r>
              <w:rPr>
                <w:rFonts w:hint="eastAsia" w:ascii="仿宋" w:hAnsi="仿宋" w:eastAsia="仿宋" w:cs="仿宋"/>
                <w:color w:val="000000"/>
                <w:kern w:val="0"/>
              </w:rPr>
              <w:t>≥9</w:t>
            </w:r>
            <w:r>
              <w:rPr>
                <w:rFonts w:hint="eastAsia" w:ascii="仿宋" w:hAnsi="仿宋" w:eastAsia="仿宋" w:cs="仿宋"/>
                <w:color w:val="000000"/>
                <w:kern w:val="0"/>
                <w:lang w:val="en-US" w:eastAsia="zh-CN"/>
              </w:rPr>
              <w:t>5</w:t>
            </w:r>
            <w:r>
              <w:rPr>
                <w:rFonts w:hint="eastAsia" w:ascii="仿宋" w:hAnsi="仿宋" w:eastAsia="仿宋" w:cs="仿宋"/>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指标3:</w:t>
            </w:r>
            <w:r>
              <w:rPr>
                <w:rFonts w:hint="eastAsia" w:ascii="仿宋_GB2312" w:hAnsi="宋体" w:eastAsia="仿宋_GB2312" w:cs="仿宋_GB2312"/>
                <w:color w:val="auto"/>
                <w:kern w:val="0"/>
                <w:sz w:val="21"/>
                <w:szCs w:val="21"/>
                <w:lang w:val="en-US" w:eastAsia="zh-CN" w:bidi="ar"/>
              </w:rPr>
              <w:t>新生儿遗传性耳聋基因筛查目标人群覆盖率</w:t>
            </w:r>
          </w:p>
        </w:tc>
        <w:tc>
          <w:tcPr>
            <w:tcW w:w="1919"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≥9</w:t>
            </w:r>
            <w:r>
              <w:rPr>
                <w:rFonts w:hint="eastAsia" w:ascii="仿宋" w:hAnsi="仿宋" w:eastAsia="仿宋" w:cs="仿宋"/>
                <w:color w:val="000000"/>
                <w:kern w:val="0"/>
                <w:lang w:val="en-US" w:eastAsia="zh-CN"/>
              </w:rPr>
              <w:t>5</w:t>
            </w:r>
            <w:r>
              <w:rPr>
                <w:rFonts w:hint="eastAsia" w:ascii="仿宋" w:hAnsi="仿宋" w:eastAsia="仿宋" w:cs="仿宋"/>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指标4：</w:t>
            </w:r>
            <w:r>
              <w:rPr>
                <w:rFonts w:hint="eastAsia" w:ascii="仿宋" w:hAnsi="仿宋" w:eastAsia="仿宋" w:cs="仿宋"/>
                <w:color w:val="000000"/>
                <w:kern w:val="0"/>
                <w:lang w:eastAsia="zh-CN"/>
              </w:rPr>
              <w:t>承担</w:t>
            </w:r>
            <w:r>
              <w:rPr>
                <w:rFonts w:hint="eastAsia" w:ascii="仿宋_GB2312" w:hAnsi="仿宋_GB2312" w:eastAsia="仿宋_GB2312" w:cs="仿宋_GB2312"/>
                <w:color w:val="auto"/>
                <w:kern w:val="0"/>
                <w:sz w:val="21"/>
                <w:szCs w:val="21"/>
                <w:lang w:val="en-US" w:eastAsia="zh-CN" w:bidi="ar"/>
              </w:rPr>
              <w:t>适龄妇女“两癌”检查人员培训覆盖率</w:t>
            </w:r>
          </w:p>
        </w:tc>
        <w:tc>
          <w:tcPr>
            <w:tcW w:w="1919"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指标5：</w:t>
            </w:r>
            <w:r>
              <w:rPr>
                <w:rFonts w:hint="eastAsia" w:ascii="宋体" w:hAnsi="宋体" w:eastAsia="宋体" w:cs="宋体"/>
                <w:color w:val="auto"/>
                <w:kern w:val="0"/>
                <w:sz w:val="21"/>
                <w:szCs w:val="21"/>
                <w:lang w:val="en-US" w:eastAsia="zh-CN" w:bidi="ar"/>
              </w:rPr>
              <w:t>宫颈癌早诊率</w:t>
            </w:r>
          </w:p>
        </w:tc>
        <w:tc>
          <w:tcPr>
            <w:tcW w:w="1919"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w:t>
            </w:r>
            <w:r>
              <w:rPr>
                <w:rFonts w:hint="eastAsia" w:ascii="仿宋" w:hAnsi="仿宋" w:eastAsia="仿宋" w:cs="仿宋"/>
                <w:color w:val="000000"/>
                <w:kern w:val="0"/>
                <w:lang w:val="en-US" w:eastAsia="zh-CN"/>
              </w:rPr>
              <w:t>90</w:t>
            </w:r>
            <w:r>
              <w:rPr>
                <w:rFonts w:hint="eastAsia" w:ascii="仿宋" w:hAnsi="仿宋" w:eastAsia="仿宋" w:cs="仿宋"/>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指标6：</w:t>
            </w:r>
            <w:r>
              <w:rPr>
                <w:rFonts w:hint="eastAsia" w:ascii="宋体" w:hAnsi="宋体" w:eastAsia="宋体" w:cs="宋体"/>
                <w:color w:val="auto"/>
                <w:kern w:val="0"/>
                <w:sz w:val="21"/>
                <w:szCs w:val="21"/>
                <w:lang w:val="en-US" w:eastAsia="zh-CN" w:bidi="ar"/>
              </w:rPr>
              <w:t>乳腺癌早诊率</w:t>
            </w:r>
          </w:p>
        </w:tc>
        <w:tc>
          <w:tcPr>
            <w:tcW w:w="1919"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w:t>
            </w:r>
            <w:r>
              <w:rPr>
                <w:rFonts w:hint="eastAsia" w:ascii="仿宋" w:hAnsi="仿宋" w:eastAsia="仿宋" w:cs="仿宋"/>
                <w:color w:val="000000"/>
                <w:kern w:val="0"/>
                <w:lang w:val="en-US" w:eastAsia="zh-CN"/>
              </w:rPr>
              <w:t>60</w:t>
            </w:r>
            <w:r>
              <w:rPr>
                <w:rFonts w:hint="eastAsia" w:ascii="仿宋" w:hAnsi="仿宋" w:eastAsia="仿宋" w:cs="仿宋"/>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3044" w:type="dxa"/>
            <w:gridSpan w:val="2"/>
            <w:tcBorders>
              <w:tl2br w:val="nil"/>
              <w:tr2bl w:val="nil"/>
            </w:tcBorders>
            <w:tcMar>
              <w:top w:w="0" w:type="dxa"/>
              <w:left w:w="108" w:type="dxa"/>
              <w:bottom w:w="0" w:type="dxa"/>
              <w:right w:w="108" w:type="dxa"/>
            </w:tcMar>
            <w:vAlign w:val="center"/>
          </w:tcPr>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000000"/>
                <w:kern w:val="0"/>
                <w:sz w:val="21"/>
                <w:szCs w:val="21"/>
              </w:rPr>
              <w:t>指标7：</w:t>
            </w:r>
            <w:r>
              <w:rPr>
                <w:rFonts w:hint="eastAsia" w:ascii="宋体" w:hAnsi="宋体" w:eastAsia="宋体" w:cs="宋体"/>
                <w:color w:val="auto"/>
                <w:kern w:val="0"/>
                <w:sz w:val="21"/>
                <w:szCs w:val="21"/>
                <w:lang w:val="en-US" w:eastAsia="zh-CN" w:bidi="ar"/>
              </w:rPr>
              <w:t xml:space="preserve">“两癌”阳性个案治疗 </w:t>
            </w:r>
          </w:p>
          <w:p>
            <w:pPr>
              <w:jc w:val="center"/>
              <w:rPr>
                <w:rFonts w:hint="eastAsia" w:ascii="宋体" w:hAnsi="宋体" w:eastAsia="宋体" w:cs="宋体"/>
                <w:sz w:val="21"/>
                <w:szCs w:val="21"/>
              </w:rPr>
            </w:pPr>
            <w:r>
              <w:rPr>
                <w:rFonts w:hint="eastAsia" w:ascii="宋体" w:hAnsi="宋体" w:eastAsia="宋体" w:cs="宋体"/>
                <w:color w:val="auto"/>
                <w:kern w:val="0"/>
                <w:sz w:val="21"/>
                <w:szCs w:val="21"/>
                <w:lang w:val="en-US" w:eastAsia="zh-CN" w:bidi="ar"/>
              </w:rPr>
              <w:t>随访率</w:t>
            </w:r>
          </w:p>
        </w:tc>
        <w:tc>
          <w:tcPr>
            <w:tcW w:w="1919" w:type="dxa"/>
            <w:gridSpan w:val="2"/>
            <w:tcBorders>
              <w:tl2br w:val="nil"/>
              <w:tr2bl w:val="nil"/>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color w:val="000000"/>
                <w:kern w:val="0"/>
              </w:rPr>
              <w:t>≥</w:t>
            </w:r>
            <w:r>
              <w:rPr>
                <w:rFonts w:hint="eastAsia" w:ascii="仿宋" w:hAnsi="仿宋" w:eastAsia="仿宋" w:cs="仿宋"/>
                <w:color w:val="000000"/>
                <w:kern w:val="0"/>
                <w:lang w:val="en-US" w:eastAsia="zh-CN"/>
              </w:rPr>
              <w:t>95</w:t>
            </w:r>
            <w:r>
              <w:rPr>
                <w:rFonts w:hint="eastAsia" w:ascii="仿宋" w:hAnsi="仿宋" w:eastAsia="仿宋" w:cs="仿宋"/>
                <w:color w:val="000000"/>
                <w:kern w:val="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质量目标</w:t>
            </w:r>
          </w:p>
        </w:tc>
        <w:tc>
          <w:tcPr>
            <w:tcW w:w="3044" w:type="dxa"/>
            <w:gridSpan w:val="2"/>
            <w:tcBorders>
              <w:tl2br w:val="nil"/>
              <w:tr2bl w:val="nil"/>
            </w:tcBorders>
            <w:tcMar>
              <w:top w:w="0" w:type="dxa"/>
              <w:left w:w="108" w:type="dxa"/>
              <w:bottom w:w="0" w:type="dxa"/>
              <w:right w:w="108" w:type="dxa"/>
            </w:tcMar>
            <w:vAlign w:val="center"/>
          </w:tcPr>
          <w:p>
            <w:pPr>
              <w:rPr>
                <w:rFonts w:ascii="仿宋" w:hAnsi="仿宋" w:eastAsia="仿宋" w:cs="仿宋"/>
                <w:sz w:val="21"/>
                <w:szCs w:val="21"/>
              </w:rPr>
            </w:pPr>
            <w:r>
              <w:rPr>
                <w:rFonts w:hint="eastAsia" w:ascii="仿宋_GB2312" w:hAnsi="宋体" w:eastAsia="仿宋_GB2312" w:cs="仿宋_GB2312"/>
                <w:color w:val="auto"/>
                <w:kern w:val="0"/>
                <w:sz w:val="21"/>
                <w:szCs w:val="21"/>
                <w:lang w:val="en-US" w:eastAsia="zh-CN" w:bidi="ar"/>
              </w:rPr>
              <w:t>出生缺陷发生风险逐步降低，出生人口素质逐步提高，妇女两癌发生率逐步降低，妇女生殖健康水平逐年提升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1342" w:type="dxa"/>
            <w:tcBorders>
              <w:tl2br w:val="nil"/>
              <w:tr2bl w:val="nil"/>
            </w:tcBorders>
            <w:tcMar>
              <w:top w:w="0" w:type="dxa"/>
              <w:left w:w="108" w:type="dxa"/>
              <w:bottom w:w="0" w:type="dxa"/>
              <w:right w:w="108" w:type="dxa"/>
            </w:tcMar>
            <w:vAlign w:val="center"/>
          </w:tcPr>
          <w:p>
            <w:pPr>
              <w:spacing w:line="360" w:lineRule="atLeast"/>
              <w:ind w:right="113"/>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时效目标</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2021年1月1日-2021年12月30日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tcBorders>
              <w:tl2br w:val="nil"/>
              <w:tr2bl w:val="nil"/>
            </w:tcBorders>
            <w:tcMar>
              <w:top w:w="0" w:type="dxa"/>
              <w:left w:w="108" w:type="dxa"/>
              <w:bottom w:w="0" w:type="dxa"/>
              <w:right w:w="108" w:type="dxa"/>
            </w:tcMar>
            <w:vAlign w:val="center"/>
          </w:tcPr>
          <w:p>
            <w:pPr>
              <w:jc w:val="center"/>
              <w:rPr>
                <w:rFonts w:ascii="宋体" w:hAnsi="宋体"/>
                <w:color w:val="000000"/>
              </w:rPr>
            </w:pPr>
          </w:p>
        </w:tc>
        <w:tc>
          <w:tcPr>
            <w:tcW w:w="1342" w:type="dxa"/>
            <w:tcBorders>
              <w:tl2br w:val="nil"/>
              <w:tr2bl w:val="nil"/>
            </w:tcBorders>
            <w:tcMar>
              <w:top w:w="0" w:type="dxa"/>
              <w:left w:w="108" w:type="dxa"/>
              <w:bottom w:w="0" w:type="dxa"/>
              <w:right w:w="108" w:type="dxa"/>
            </w:tcMar>
            <w:vAlign w:val="center"/>
          </w:tcPr>
          <w:p>
            <w:pPr>
              <w:spacing w:line="360" w:lineRule="atLeast"/>
              <w:ind w:right="113"/>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成本目标</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出生缺陷发生风险逐步降低，妇女两癌发生率逐步降低</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eastAsia="宋体" w:cs="宋体"/>
                <w:sz w:val="21"/>
                <w:szCs w:val="21"/>
                <w:lang w:eastAsia="zh-CN"/>
              </w:rPr>
              <w:t>市</w:t>
            </w:r>
            <w:r>
              <w:rPr>
                <w:rFonts w:hint="eastAsia" w:ascii="宋体" w:hAnsi="宋体" w:eastAsia="宋体" w:cs="宋体"/>
                <w:sz w:val="21"/>
                <w:szCs w:val="21"/>
              </w:rPr>
              <w:t>区</w:t>
            </w:r>
            <w:r>
              <w:rPr>
                <w:rFonts w:hint="eastAsia" w:ascii="宋体" w:hAnsi="宋体" w:cs="宋体"/>
                <w:sz w:val="21"/>
                <w:szCs w:val="21"/>
                <w:lang w:eastAsia="zh-CN"/>
              </w:rPr>
              <w:t>两</w:t>
            </w:r>
            <w:r>
              <w:rPr>
                <w:rFonts w:hint="eastAsia" w:ascii="宋体" w:hAnsi="宋体" w:eastAsia="宋体" w:cs="宋体"/>
                <w:sz w:val="21"/>
                <w:szCs w:val="21"/>
                <w:lang w:eastAsia="zh-CN"/>
              </w:rPr>
              <w:t>级按比例承担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35" w:type="dxa"/>
            <w:vMerge w:val="restart"/>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项目效益目标</w:t>
            </w:r>
          </w:p>
        </w:tc>
        <w:tc>
          <w:tcPr>
            <w:tcW w:w="1342" w:type="dxa"/>
            <w:vMerge w:val="restart"/>
            <w:tcBorders>
              <w:tl2br w:val="nil"/>
              <w:tr2bl w:val="nil"/>
            </w:tcBorders>
            <w:tcMar>
              <w:top w:w="0" w:type="dxa"/>
              <w:left w:w="108" w:type="dxa"/>
              <w:bottom w:w="0" w:type="dxa"/>
              <w:right w:w="108" w:type="dxa"/>
            </w:tcMar>
            <w:vAlign w:val="center"/>
          </w:tcPr>
          <w:p>
            <w:pPr>
              <w:spacing w:line="360" w:lineRule="atLeast"/>
              <w:ind w:right="113"/>
              <w:jc w:val="center"/>
              <w:rPr>
                <w:rFonts w:ascii="宋体" w:hAnsi="宋体"/>
                <w:color w:val="000000"/>
              </w:rPr>
            </w:pPr>
            <w:r>
              <w:rPr>
                <w:rFonts w:hint="eastAsia" w:ascii="宋体" w:hAnsi="宋体"/>
                <w:color w:val="000000"/>
              </w:rPr>
              <w:t>定量目标</w:t>
            </w: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目标类型</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目标（指标）内容</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经济效益</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color w:val="auto"/>
              </w:rPr>
              <w:t>提高全市出生人口素质，降低全市新生儿出生缺陷风险和适龄妇女乳腺癌宫颈癌发生率</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降低居民患病支出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s="Times New Roman"/>
                <w:color w:val="000000"/>
              </w:rPr>
            </w:pPr>
            <w:r>
              <w:rPr>
                <w:rFonts w:hint="eastAsia" w:ascii="宋体" w:hAnsi="宋体"/>
                <w:color w:val="000000"/>
              </w:rPr>
              <w:t>社会效益</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s="Times New Roman"/>
                <w:color w:val="000000"/>
              </w:rPr>
            </w:pPr>
            <w:r>
              <w:rPr>
                <w:rFonts w:hint="eastAsia" w:ascii="宋体" w:hAnsi="宋体"/>
                <w:color w:val="000000"/>
              </w:rPr>
              <w:t>符合条件的对象免费接受优质医疗检测服务，出生缺陷发生风险逐步降低，出生人口素质逐步提高，妇女两癌发生率逐步降低，妇女生殖健康水平逐年提升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s="Times New Roman"/>
                <w:color w:val="000000"/>
                <w:lang w:eastAsia="zh-CN"/>
              </w:rPr>
            </w:pPr>
            <w:r>
              <w:rPr>
                <w:rFonts w:hint="eastAsia"/>
                <w:color w:val="auto"/>
                <w:lang w:eastAsia="zh-CN"/>
              </w:rPr>
              <w:t>提高</w:t>
            </w:r>
            <w:r>
              <w:rPr>
                <w:rFonts w:hint="eastAsia"/>
                <w:color w:val="auto"/>
              </w:rPr>
              <w:t>出生人口素质</w:t>
            </w:r>
            <w:r>
              <w:rPr>
                <w:rFonts w:hint="eastAsia"/>
                <w:color w:val="auto"/>
                <w:lang w:eastAsia="zh-CN"/>
              </w:rPr>
              <w:t>，提高</w:t>
            </w:r>
            <w:r>
              <w:rPr>
                <w:rFonts w:hint="eastAsia" w:ascii="宋体" w:hAnsi="宋体"/>
                <w:color w:val="000000"/>
              </w:rPr>
              <w:t>妇女生殖健康水平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环境效益</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创建健康生活环境</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保障居民生命健康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3"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可持续影响</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color w:val="auto"/>
              </w:rPr>
              <w:t>促进人口全面可持续发展</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持续提高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color w:val="000000"/>
              </w:rPr>
            </w:pPr>
          </w:p>
        </w:tc>
        <w:tc>
          <w:tcPr>
            <w:tcW w:w="1342" w:type="dxa"/>
            <w:vMerge w:val="continue"/>
            <w:tcBorders>
              <w:tl2br w:val="nil"/>
              <w:tr2bl w:val="nil"/>
            </w:tcBorders>
            <w:vAlign w:val="center"/>
          </w:tcPr>
          <w:p>
            <w:pPr>
              <w:jc w:val="center"/>
              <w:rPr>
                <w:rFonts w:ascii="宋体" w:hAnsi="宋体"/>
                <w:color w:val="000000"/>
              </w:rPr>
            </w:pPr>
          </w:p>
        </w:tc>
        <w:tc>
          <w:tcPr>
            <w:tcW w:w="1932" w:type="dxa"/>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服务对象满意度</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满意度逐步提升</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持续提高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tcBorders>
              <w:tl2br w:val="nil"/>
              <w:tr2bl w:val="nil"/>
            </w:tcBorders>
            <w:vAlign w:val="center"/>
          </w:tcPr>
          <w:p>
            <w:pPr>
              <w:jc w:val="center"/>
              <w:rPr>
                <w:rFonts w:ascii="宋体" w:hAnsi="宋体"/>
                <w:color w:val="000000"/>
              </w:rPr>
            </w:pPr>
          </w:p>
        </w:tc>
        <w:tc>
          <w:tcPr>
            <w:tcW w:w="1342" w:type="dxa"/>
            <w:tcBorders>
              <w:tl2br w:val="nil"/>
              <w:tr2bl w:val="nil"/>
            </w:tcBorders>
            <w:vAlign w:val="center"/>
          </w:tcPr>
          <w:p>
            <w:pPr>
              <w:jc w:val="center"/>
              <w:rPr>
                <w:rFonts w:ascii="宋体" w:hAnsi="宋体"/>
                <w:color w:val="000000"/>
              </w:rPr>
            </w:pPr>
            <w:r>
              <w:rPr>
                <w:rFonts w:hint="eastAsia" w:ascii="宋体" w:hAnsi="宋体"/>
                <w:color w:val="000000"/>
              </w:rPr>
              <w:t>定性目标</w:t>
            </w:r>
          </w:p>
        </w:tc>
        <w:tc>
          <w:tcPr>
            <w:tcW w:w="6895" w:type="dxa"/>
            <w:gridSpan w:val="5"/>
            <w:tcBorders>
              <w:tl2br w:val="nil"/>
              <w:tr2bl w:val="nil"/>
            </w:tcBorders>
            <w:tcMar>
              <w:top w:w="0" w:type="dxa"/>
              <w:left w:w="108" w:type="dxa"/>
              <w:bottom w:w="0" w:type="dxa"/>
              <w:right w:w="108" w:type="dxa"/>
            </w:tcMar>
            <w:vAlign w:val="center"/>
          </w:tcPr>
          <w:p>
            <w:pPr>
              <w:jc w:val="center"/>
              <w:rPr>
                <w:rFonts w:ascii="宋体" w:hAnsi="宋体"/>
                <w:color w:val="000000"/>
              </w:rPr>
            </w:pPr>
            <w:r>
              <w:rPr>
                <w:rFonts w:hint="eastAsia" w:ascii="仿宋_GB2312" w:hAnsi="仿宋_GB2312" w:cs="仿宋_GB2312"/>
                <w:color w:val="auto"/>
                <w:shd w:val="clear" w:color="auto" w:fill="FFFFFF"/>
              </w:rPr>
              <w:t>通过各种宣传民众对于健康民生项目的知晓率也较高，民众的健康意识也得到了提升。民众的参与率也较高，民众的满意度也得到了提升。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0" w:hRule="atLeast"/>
          <w:jc w:val="center"/>
        </w:trPr>
        <w:tc>
          <w:tcPr>
            <w:tcW w:w="835" w:type="dxa"/>
            <w:tcBorders>
              <w:tl2br w:val="nil"/>
              <w:tr2bl w:val="nil"/>
            </w:tcBorders>
            <w:tcMar>
              <w:top w:w="0" w:type="dxa"/>
              <w:left w:w="108" w:type="dxa"/>
              <w:bottom w:w="0" w:type="dxa"/>
              <w:right w:w="108" w:type="dxa"/>
            </w:tcMar>
            <w:vAlign w:val="center"/>
          </w:tcPr>
          <w:p>
            <w:pPr>
              <w:spacing w:line="360" w:lineRule="atLeast"/>
              <w:jc w:val="center"/>
              <w:rPr>
                <w:rFonts w:ascii="宋体" w:hAnsi="宋体"/>
                <w:color w:val="000000"/>
              </w:rPr>
            </w:pPr>
            <w:r>
              <w:rPr>
                <w:rFonts w:hint="eastAsia" w:ascii="宋体" w:hAnsi="宋体"/>
                <w:color w:val="000000"/>
              </w:rPr>
              <w:t>需说明的问题</w:t>
            </w:r>
          </w:p>
        </w:tc>
        <w:tc>
          <w:tcPr>
            <w:tcW w:w="8237" w:type="dxa"/>
            <w:gridSpan w:val="6"/>
            <w:tcBorders>
              <w:tl2br w:val="nil"/>
              <w:tr2bl w:val="nil"/>
            </w:tcBorders>
            <w:tcMar>
              <w:top w:w="0" w:type="dxa"/>
              <w:left w:w="108" w:type="dxa"/>
              <w:bottom w:w="0" w:type="dxa"/>
              <w:right w:w="108" w:type="dxa"/>
            </w:tcMar>
            <w:vAlign w:val="center"/>
          </w:tcPr>
          <w:p>
            <w:pPr>
              <w:ind w:firstLine="420" w:firstLineChars="200"/>
              <w:rPr>
                <w:color w:val="auto"/>
              </w:rPr>
            </w:pPr>
            <w:r>
              <w:rPr>
                <w:rFonts w:hint="eastAsia"/>
                <w:bCs/>
                <w:color w:val="auto"/>
              </w:rPr>
              <w:t>项目经费由市财政与区财政共同承担，列入财政预算，我区财政分担比例为60%，市级财政分担比例为40%。</w:t>
            </w:r>
          </w:p>
          <w:p>
            <w:pPr>
              <w:jc w:val="center"/>
              <w:rPr>
                <w:rFonts w:ascii="宋体" w:hAnsi="宋体"/>
                <w:color w:val="000000"/>
              </w:rPr>
            </w:pPr>
          </w:p>
        </w:tc>
      </w:tr>
    </w:tbl>
    <w:p>
      <w:pPr>
        <w:pStyle w:val="2"/>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color w:val="000000"/>
          <w:spacing w:val="-10"/>
          <w:kern w:val="0"/>
          <w:sz w:val="44"/>
          <w:szCs w:val="44"/>
        </w:rPr>
      </w:pPr>
    </w:p>
    <w:p>
      <w:pPr>
        <w:widowControl/>
        <w:spacing w:line="600" w:lineRule="exact"/>
        <w:jc w:val="center"/>
        <w:rPr>
          <w:rFonts w:hint="eastAsia" w:ascii="宋体" w:hAnsi="宋体" w:eastAsia="宋体" w:cs="宋体"/>
          <w:b/>
          <w:bCs/>
          <w:kern w:val="0"/>
          <w:sz w:val="44"/>
          <w:szCs w:val="44"/>
        </w:rPr>
      </w:pPr>
      <w:r>
        <w:rPr>
          <w:rFonts w:hint="eastAsia" w:ascii="宋体" w:hAnsi="宋体" w:eastAsia="宋体" w:cs="宋体"/>
          <w:b/>
          <w:bCs/>
          <w:color w:val="000000"/>
          <w:spacing w:val="-10"/>
          <w:kern w:val="0"/>
          <w:sz w:val="44"/>
          <w:szCs w:val="44"/>
        </w:rPr>
        <w:t>2021年</w:t>
      </w:r>
      <w:r>
        <w:rPr>
          <w:rFonts w:hint="eastAsia" w:ascii="宋体" w:hAnsi="宋体" w:eastAsia="宋体" w:cs="宋体"/>
          <w:b/>
          <w:bCs/>
          <w:kern w:val="0"/>
          <w:sz w:val="44"/>
          <w:szCs w:val="44"/>
        </w:rPr>
        <w:t>80岁以上老年人补助津贴</w:t>
      </w:r>
    </w:p>
    <w:p>
      <w:pPr>
        <w:widowControl/>
        <w:spacing w:line="600" w:lineRule="exact"/>
        <w:jc w:val="center"/>
        <w:rPr>
          <w:rFonts w:hint="eastAsia" w:ascii="宋体" w:hAnsi="宋体" w:eastAsia="宋体" w:cs="宋体"/>
          <w:b/>
          <w:bCs/>
          <w:sz w:val="44"/>
          <w:szCs w:val="44"/>
        </w:rPr>
      </w:pPr>
      <w:r>
        <w:rPr>
          <w:rFonts w:hint="eastAsia" w:ascii="宋体" w:hAnsi="宋体" w:cs="宋体"/>
          <w:b/>
          <w:bCs/>
          <w:kern w:val="0"/>
          <w:sz w:val="44"/>
          <w:szCs w:val="44"/>
          <w:lang w:eastAsia="zh-CN"/>
        </w:rPr>
        <w:t>总体</w:t>
      </w:r>
      <w:r>
        <w:rPr>
          <w:rFonts w:hint="eastAsia" w:ascii="宋体" w:hAnsi="宋体" w:eastAsia="宋体" w:cs="宋体"/>
          <w:b/>
          <w:bCs/>
          <w:color w:val="000000"/>
          <w:kern w:val="0"/>
          <w:sz w:val="44"/>
          <w:szCs w:val="44"/>
        </w:rPr>
        <w:t>绩效目标表</w:t>
      </w:r>
    </w:p>
    <w:p>
      <w:pPr>
        <w:pStyle w:val="2"/>
      </w:pPr>
    </w:p>
    <w:tbl>
      <w:tblPr>
        <w:tblStyle w:val="5"/>
        <w:tblW w:w="9427" w:type="dxa"/>
        <w:jc w:val="center"/>
        <w:tblLayout w:type="fixed"/>
        <w:tblCellMar>
          <w:top w:w="0" w:type="dxa"/>
          <w:left w:w="0" w:type="dxa"/>
          <w:bottom w:w="0" w:type="dxa"/>
          <w:right w:w="0" w:type="dxa"/>
        </w:tblCellMar>
      </w:tblPr>
      <w:tblGrid>
        <w:gridCol w:w="835"/>
        <w:gridCol w:w="1342"/>
        <w:gridCol w:w="1793"/>
        <w:gridCol w:w="219"/>
        <w:gridCol w:w="1623"/>
        <w:gridCol w:w="1341"/>
        <w:gridCol w:w="502"/>
        <w:gridCol w:w="1772"/>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项目基本情况</w:t>
            </w:r>
          </w:p>
        </w:tc>
        <w:tc>
          <w:tcPr>
            <w:tcW w:w="313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项目名称</w:t>
            </w:r>
          </w:p>
        </w:tc>
        <w:tc>
          <w:tcPr>
            <w:tcW w:w="545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80岁以上老年人补助津贴</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项目主要内容</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olor w:val="000000"/>
                <w:lang w:eastAsia="zh-CN"/>
              </w:rPr>
            </w:pPr>
            <w:r>
              <w:rPr>
                <w:rFonts w:hint="eastAsia" w:ascii="宋体" w:hAnsi="宋体"/>
                <w:color w:val="000000"/>
                <w:lang w:eastAsia="zh-CN"/>
              </w:rPr>
              <w:t>为保障高龄老龄人生活，增进高龄老年人福利</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项目实施单位</w:t>
            </w:r>
          </w:p>
        </w:tc>
        <w:tc>
          <w:tcPr>
            <w:tcW w:w="18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lang w:eastAsia="zh-CN"/>
              </w:rPr>
              <w:t>天心</w:t>
            </w:r>
            <w:r>
              <w:rPr>
                <w:rFonts w:hint="eastAsia" w:ascii="宋体" w:hAnsi="宋体"/>
                <w:color w:val="000000"/>
              </w:rPr>
              <w:t>区民政局</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项目主管部门</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区社会救助事务中心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sz w:val="21"/>
                <w:szCs w:val="21"/>
              </w:rPr>
            </w:pPr>
            <w:r>
              <w:rPr>
                <w:rFonts w:hint="eastAsia" w:ascii="宋体" w:hAnsi="宋体"/>
                <w:color w:val="000000"/>
                <w:sz w:val="21"/>
                <w:szCs w:val="21"/>
              </w:rPr>
              <w:t>项目单位责任人</w:t>
            </w:r>
          </w:p>
        </w:tc>
        <w:tc>
          <w:tcPr>
            <w:tcW w:w="18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ascii="宋体" w:hAnsi="宋体"/>
                <w:color w:val="000000"/>
                <w:sz w:val="21"/>
                <w:szCs w:val="21"/>
              </w:rPr>
            </w:pPr>
            <w:r>
              <w:rPr>
                <w:rFonts w:hint="eastAsia" w:ascii="黑体" w:eastAsia="黑体"/>
                <w:sz w:val="21"/>
                <w:szCs w:val="21"/>
                <w:lang w:eastAsia="zh-CN"/>
              </w:rPr>
              <w:t>宁剑帅</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联系电话</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ascii="宋体" w:hAnsi="宋体"/>
                <w:color w:val="000000"/>
              </w:rPr>
            </w:pPr>
            <w:r>
              <w:rPr>
                <w:rFonts w:hint="eastAsia" w:ascii="宋体" w:hAnsi="宋体" w:eastAsia="宋体" w:cs="宋体"/>
                <w:sz w:val="21"/>
                <w:szCs w:val="21"/>
                <w:lang w:val="en-US" w:eastAsia="zh-CN"/>
              </w:rPr>
              <w:t>85899102</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项目属性</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sym w:font="Wingdings 2" w:char="0052"/>
            </w:r>
            <w:r>
              <w:rPr>
                <w:rFonts w:hint="eastAsia" w:ascii="宋体" w:hAnsi="宋体"/>
              </w:rPr>
              <w:t xml:space="preserve"> </w:t>
            </w:r>
            <w:r>
              <w:rPr>
                <w:rFonts w:hint="eastAsia" w:ascii="宋体" w:hAnsi="宋体"/>
                <w:color w:val="000000"/>
              </w:rPr>
              <w:t>经常性</w:t>
            </w:r>
            <w:r>
              <w:rPr>
                <w:rFonts w:ascii="宋体" w:hAnsi="宋体"/>
                <w:color w:val="000000"/>
              </w:rPr>
              <w:t xml:space="preserve">  </w:t>
            </w:r>
            <w:r>
              <w:rPr>
                <w:rFonts w:hint="eastAsia" w:ascii="宋体" w:hAnsi="宋体"/>
                <w:color w:val="000000"/>
              </w:rPr>
              <w:t>□一次性</w:t>
            </w:r>
            <w:r>
              <w:rPr>
                <w:rFonts w:ascii="宋体" w:hAnsi="宋体"/>
                <w:color w:val="000000"/>
              </w:rPr>
              <w:t xml:space="preserve"> </w:t>
            </w:r>
            <w:r>
              <w:rPr>
                <w:rFonts w:hint="eastAsia" w:ascii="宋体" w:hAnsi="宋体"/>
                <w:color w:val="000000"/>
              </w:rPr>
              <w:t>□新增</w:t>
            </w:r>
            <w:r>
              <w:rPr>
                <w:rFonts w:ascii="宋体" w:hAnsi="宋体"/>
                <w:color w:val="000000"/>
              </w:rPr>
              <w:t xml:space="preserve"> </w:t>
            </w:r>
            <w:r>
              <w:rPr>
                <w:rFonts w:hint="eastAsia" w:ascii="宋体" w:hAnsi="宋体"/>
                <w:color w:val="000000"/>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立项依据</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长政办</w:t>
            </w:r>
            <w:r>
              <w:rPr>
                <w:rFonts w:hint="eastAsia" w:ascii="宋体" w:hAnsi="宋体"/>
                <w:color w:val="000000"/>
                <w:lang w:eastAsia="zh-CN"/>
              </w:rPr>
              <w:t>函</w:t>
            </w:r>
            <w:r>
              <w:rPr>
                <w:rFonts w:hint="eastAsia" w:ascii="宋体" w:hAnsi="宋体"/>
                <w:color w:val="000000"/>
              </w:rPr>
              <w:t>[201</w:t>
            </w:r>
            <w:r>
              <w:rPr>
                <w:rFonts w:hint="eastAsia" w:ascii="宋体" w:hAnsi="宋体"/>
                <w:color w:val="000000"/>
                <w:lang w:val="en-US" w:eastAsia="zh-CN"/>
              </w:rPr>
              <w:t>8</w:t>
            </w:r>
            <w:r>
              <w:rPr>
                <w:rFonts w:hint="eastAsia" w:ascii="宋体" w:hAnsi="宋体"/>
                <w:color w:val="000000"/>
              </w:rPr>
              <w:t>]</w:t>
            </w:r>
            <w:r>
              <w:rPr>
                <w:rFonts w:hint="eastAsia" w:ascii="宋体" w:hAnsi="宋体"/>
                <w:color w:val="000000"/>
                <w:lang w:val="en-US" w:eastAsia="zh-CN"/>
              </w:rPr>
              <w:t>17</w:t>
            </w:r>
            <w:r>
              <w:rPr>
                <w:rFonts w:hint="eastAsia" w:ascii="宋体" w:hAnsi="宋体"/>
                <w:color w:val="000000"/>
              </w:rPr>
              <w:t>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项目资金总额及构成</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hint="eastAsia" w:eastAsia="宋体"/>
                <w:lang w:eastAsia="zh-CN"/>
              </w:rPr>
            </w:pPr>
            <w:r>
              <w:rPr>
                <w:rFonts w:hint="eastAsia" w:ascii="宋体" w:hAnsi="宋体"/>
                <w:color w:val="000000"/>
              </w:rPr>
              <w:t>资金总额：</w:t>
            </w:r>
            <w:r>
              <w:rPr>
                <w:rFonts w:hint="eastAsia" w:ascii="宋体" w:hAnsi="宋体"/>
                <w:color w:val="000000"/>
                <w:lang w:val="en-US" w:eastAsia="zh-CN"/>
              </w:rPr>
              <w:t>2052</w:t>
            </w:r>
            <w:r>
              <w:rPr>
                <w:rFonts w:hint="eastAsia" w:ascii="宋体" w:hAnsi="宋体"/>
                <w:color w:val="000000"/>
              </w:rPr>
              <w:t>万元，其中：中央及省级市级资金</w:t>
            </w:r>
            <w:r>
              <w:rPr>
                <w:rFonts w:hint="eastAsia" w:ascii="宋体" w:hAnsi="宋体"/>
                <w:color w:val="000000"/>
                <w:lang w:val="en-US" w:eastAsia="zh-CN"/>
              </w:rPr>
              <w:t>3万元</w:t>
            </w:r>
            <w:r>
              <w:rPr>
                <w:rFonts w:hint="eastAsia" w:ascii="宋体" w:hAnsi="宋体"/>
                <w:color w:val="000000"/>
              </w:rPr>
              <w:t>，区级预算：</w:t>
            </w:r>
            <w:r>
              <w:rPr>
                <w:rFonts w:hint="eastAsia" w:ascii="宋体" w:hAnsi="宋体"/>
                <w:color w:val="000000"/>
                <w:lang w:val="en-US" w:eastAsia="zh-CN"/>
              </w:rPr>
              <w:t>2049</w:t>
            </w:r>
            <w:r>
              <w:rPr>
                <w:rFonts w:hint="eastAsia" w:ascii="宋体" w:hAnsi="宋体"/>
                <w:color w:val="000000"/>
              </w:rPr>
              <w:t>万元</w:t>
            </w:r>
            <w:r>
              <w:rPr>
                <w:rFonts w:hint="eastAsia" w:ascii="宋体" w:hAnsi="宋体"/>
                <w:color w:val="000000"/>
                <w:lang w:val="en-US" w:eastAsia="zh-CN"/>
              </w:rPr>
              <w:t>.</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000000"/>
                <w:spacing w:val="-4"/>
              </w:rPr>
            </w:pPr>
            <w:r>
              <w:rPr>
                <w:rFonts w:hint="eastAsia" w:ascii="宋体" w:hAnsi="宋体"/>
                <w:color w:val="000000"/>
                <w:spacing w:val="-4"/>
              </w:rPr>
              <w:t>项目必要性和可行性论证结论</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rPr>
              <w:t>及时发放高龄津贴，进一步提高高龄老人生活质量，促进高龄事业发展</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项目起止时间</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ascii="宋体" w:hAnsi="宋体"/>
                <w:color w:val="000000"/>
              </w:rPr>
              <w:t>20</w:t>
            </w:r>
            <w:r>
              <w:rPr>
                <w:rFonts w:hint="eastAsia" w:ascii="宋体" w:hAnsi="宋体"/>
                <w:color w:val="000000"/>
              </w:rPr>
              <w:t>21年</w:t>
            </w:r>
            <w:r>
              <w:rPr>
                <w:rFonts w:ascii="宋体" w:hAnsi="宋体"/>
                <w:color w:val="000000"/>
              </w:rPr>
              <w:t>01</w:t>
            </w:r>
            <w:r>
              <w:rPr>
                <w:rFonts w:hint="eastAsia" w:ascii="宋体" w:hAnsi="宋体"/>
                <w:color w:val="000000"/>
              </w:rPr>
              <w:t>月起至</w:t>
            </w:r>
            <w:r>
              <w:rPr>
                <w:rFonts w:ascii="宋体" w:hAnsi="宋体"/>
                <w:color w:val="000000"/>
              </w:rPr>
              <w:t>20</w:t>
            </w:r>
            <w:r>
              <w:rPr>
                <w:rFonts w:hint="eastAsia" w:ascii="宋体" w:hAnsi="宋体"/>
                <w:color w:val="000000"/>
              </w:rPr>
              <w:t>21年</w:t>
            </w:r>
            <w:r>
              <w:rPr>
                <w:rFonts w:ascii="宋体" w:hAnsi="宋体"/>
                <w:color w:val="000000"/>
              </w:rPr>
              <w:t>12</w:t>
            </w:r>
            <w:r>
              <w:rPr>
                <w:rFonts w:hint="eastAsia" w:ascii="宋体" w:hAnsi="宋体"/>
                <w:color w:val="000000"/>
              </w:rPr>
              <w:t>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ind w:right="113"/>
              <w:jc w:val="center"/>
              <w:rPr>
                <w:rFonts w:ascii="宋体" w:hAnsi="宋体"/>
                <w:color w:val="000000"/>
              </w:rPr>
            </w:pPr>
            <w:r>
              <w:rPr>
                <w:rFonts w:hint="eastAsia" w:ascii="宋体" w:hAnsi="宋体"/>
                <w:color w:val="000000"/>
              </w:rPr>
              <w:t>定量目标</w:t>
            </w: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目标类型</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目标（指标）内容</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数量目标</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宋体" w:hAnsi="宋体" w:eastAsia="宋体"/>
                <w:color w:val="000000"/>
                <w:lang w:val="en-US" w:eastAsia="zh-CN"/>
              </w:rPr>
            </w:pPr>
            <w:r>
              <w:rPr>
                <w:rFonts w:hint="eastAsia" w:ascii="宋体" w:hAnsi="宋体"/>
                <w:color w:val="000000"/>
                <w:lang w:val="en-US" w:eastAsia="zh-CN"/>
              </w:rPr>
              <w:t>100岁以上的高龄老人，按500元/人.月标准发放高龄津贴；90-99岁的高龄老人，按200元/人.月标准发放高龄津贴；80-89岁的高龄老人，按100元/人.月标准发放高龄津贴；</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仿宋_GB2312" w:hAnsi="仿宋_GB2312" w:eastAsia="仿宋_GB2312" w:cs="仿宋_GB2312"/>
                <w:color w:val="000000"/>
                <w:kern w:val="0"/>
                <w:sz w:val="24"/>
                <w:szCs w:val="24"/>
                <w:lang w:eastAsia="zh-CN"/>
              </w:rPr>
              <w:t>及时按规定发放</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质量目标</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rPr>
            </w:pPr>
            <w:r>
              <w:rPr>
                <w:rFonts w:hint="eastAsia" w:ascii="仿宋_GB2312" w:hAnsi="仿宋_GB2312" w:eastAsia="仿宋_GB2312" w:cs="仿宋_GB2312"/>
                <w:color w:val="000000"/>
                <w:kern w:val="0"/>
                <w:sz w:val="24"/>
                <w:szCs w:val="24"/>
              </w:rPr>
              <w:t>为提高我区80周岁以上高龄老人的优待水平，完善我区老年人社会保障体系使老年事业与经济，社会协调发展，实施高龄津贴普惠政策</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仿宋_GB2312" w:hAnsi="仿宋_GB2312" w:eastAsia="仿宋_GB2312" w:cs="仿宋_GB2312"/>
                <w:color w:val="000000"/>
                <w:kern w:val="0"/>
                <w:sz w:val="24"/>
                <w:szCs w:val="24"/>
                <w:lang w:eastAsia="zh-CN"/>
              </w:rPr>
              <w:t>及时按规定发放</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实效目标</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ascii="宋体" w:hAnsi="宋体"/>
                <w:color w:val="000000"/>
              </w:rPr>
              <w:t>20</w:t>
            </w:r>
            <w:r>
              <w:rPr>
                <w:rFonts w:hint="eastAsia" w:ascii="宋体" w:hAnsi="宋体"/>
                <w:color w:val="000000"/>
              </w:rPr>
              <w:t>21年</w:t>
            </w:r>
            <w:r>
              <w:rPr>
                <w:rFonts w:ascii="宋体" w:hAnsi="宋体"/>
                <w:color w:val="000000"/>
              </w:rPr>
              <w:t>01</w:t>
            </w:r>
            <w:r>
              <w:rPr>
                <w:rFonts w:hint="eastAsia" w:ascii="宋体" w:hAnsi="宋体"/>
                <w:color w:val="000000"/>
              </w:rPr>
              <w:t>月起至</w:t>
            </w:r>
            <w:r>
              <w:rPr>
                <w:rFonts w:ascii="宋体" w:hAnsi="宋体"/>
                <w:color w:val="000000"/>
              </w:rPr>
              <w:t>20</w:t>
            </w:r>
            <w:r>
              <w:rPr>
                <w:rFonts w:hint="eastAsia" w:ascii="宋体" w:hAnsi="宋体"/>
                <w:color w:val="000000"/>
              </w:rPr>
              <w:t>21年</w:t>
            </w:r>
            <w:r>
              <w:rPr>
                <w:rFonts w:ascii="宋体" w:hAnsi="宋体"/>
                <w:color w:val="000000"/>
              </w:rPr>
              <w:t>12</w:t>
            </w:r>
            <w:r>
              <w:rPr>
                <w:rFonts w:hint="eastAsia" w:ascii="宋体" w:hAnsi="宋体"/>
                <w:color w:val="000000"/>
              </w:rPr>
              <w:t>月止</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成本目标</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宋体" w:hAnsi="宋体" w:eastAsia="宋体" w:cs="宋体"/>
                <w:color w:val="000000"/>
                <w:lang w:val="en-US" w:eastAsia="zh-CN"/>
              </w:rPr>
            </w:pPr>
            <w:r>
              <w:rPr>
                <w:rFonts w:hint="eastAsia" w:ascii="宋体" w:hAnsi="宋体" w:cs="宋体"/>
                <w:color w:val="000000"/>
                <w:lang w:eastAsia="zh-CN"/>
              </w:rPr>
              <w:t>按规定及时发放全区约</w:t>
            </w:r>
            <w:r>
              <w:rPr>
                <w:rFonts w:hint="eastAsia" w:ascii="宋体" w:hAnsi="宋体" w:cs="宋体"/>
                <w:color w:val="000000"/>
                <w:lang w:val="en-US" w:eastAsia="zh-CN"/>
              </w:rPr>
              <w:t>1.4万高龄老人的津贴</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lang w:val="en-US" w:eastAsia="zh-CN"/>
              </w:rPr>
              <w:t>2052</w:t>
            </w:r>
            <w:r>
              <w:rPr>
                <w:rFonts w:hint="eastAsia" w:ascii="宋体" w:hAnsi="宋体"/>
                <w:color w:val="000000"/>
              </w:rPr>
              <w:t>万元</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000000"/>
              </w:rPr>
            </w:pPr>
            <w:r>
              <w:rPr>
                <w:rFonts w:hint="eastAsia" w:ascii="宋体" w:hAnsi="宋体"/>
                <w:color w:val="000000"/>
              </w:rPr>
              <w:t>定性目标</w:t>
            </w:r>
          </w:p>
        </w:tc>
        <w:tc>
          <w:tcPr>
            <w:tcW w:w="72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ind w:right="113"/>
              <w:jc w:val="center"/>
              <w:rPr>
                <w:rFonts w:ascii="宋体" w:hAnsi="宋体"/>
                <w:color w:val="000000"/>
              </w:rPr>
            </w:pPr>
            <w:r>
              <w:rPr>
                <w:rFonts w:hint="eastAsia" w:ascii="宋体" w:hAnsi="宋体"/>
                <w:color w:val="000000"/>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目标类型</w:t>
            </w:r>
          </w:p>
        </w:tc>
        <w:tc>
          <w:tcPr>
            <w:tcW w:w="2964"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目标（指标）内容</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2012"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经济效益</w:t>
            </w:r>
          </w:p>
        </w:tc>
        <w:tc>
          <w:tcPr>
            <w:tcW w:w="296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color w:val="000000"/>
              </w:rPr>
            </w:pPr>
            <w:r>
              <w:rPr>
                <w:rFonts w:hint="eastAsia" w:ascii="仿宋_GB2312" w:hAnsi="仿宋_GB2312" w:eastAsia="仿宋_GB2312" w:cs="仿宋_GB2312"/>
                <w:color w:val="000000"/>
                <w:kern w:val="0"/>
                <w:sz w:val="24"/>
                <w:szCs w:val="24"/>
              </w:rPr>
              <w:t>完善我区老年人社会保障体系</w:t>
            </w:r>
          </w:p>
        </w:tc>
        <w:tc>
          <w:tcPr>
            <w:tcW w:w="2274"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olor w:val="000000"/>
                <w:lang w:eastAsia="zh-CN"/>
              </w:rPr>
            </w:pPr>
            <w:r>
              <w:rPr>
                <w:rFonts w:hint="eastAsia" w:ascii="宋体" w:hAnsi="宋体"/>
                <w:color w:val="000000"/>
                <w:lang w:eastAsia="zh-CN"/>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2012"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社会效益</w:t>
            </w:r>
          </w:p>
        </w:tc>
        <w:tc>
          <w:tcPr>
            <w:tcW w:w="296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宋体" w:hAnsi="宋体" w:eastAsia="仿宋_GB2312"/>
                <w:color w:val="000000"/>
                <w:lang w:eastAsia="zh-CN"/>
              </w:rPr>
            </w:pPr>
            <w:r>
              <w:rPr>
                <w:rFonts w:hint="eastAsia" w:ascii="仿宋_GB2312" w:hAnsi="仿宋_GB2312" w:eastAsia="仿宋_GB2312" w:cs="仿宋_GB2312"/>
                <w:color w:val="000000"/>
                <w:kern w:val="0"/>
                <w:sz w:val="24"/>
                <w:szCs w:val="24"/>
              </w:rPr>
              <w:t>提高80周岁以上高龄老人的优待水平</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使老年事业与经济，社会协调发展</w:t>
            </w:r>
          </w:p>
        </w:tc>
        <w:tc>
          <w:tcPr>
            <w:tcW w:w="2274"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olor w:val="000000"/>
                <w:lang w:eastAsia="zh-CN"/>
              </w:rPr>
            </w:pPr>
            <w:r>
              <w:rPr>
                <w:rFonts w:hint="eastAsia" w:ascii="宋体" w:hAnsi="宋体"/>
                <w:color w:val="000000"/>
                <w:lang w:eastAsia="zh-CN"/>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2012"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环境效益</w:t>
            </w:r>
          </w:p>
        </w:tc>
        <w:tc>
          <w:tcPr>
            <w:tcW w:w="296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无</w:t>
            </w:r>
          </w:p>
        </w:tc>
        <w:tc>
          <w:tcPr>
            <w:tcW w:w="2274"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无</w:t>
            </w:r>
          </w:p>
        </w:tc>
      </w:tr>
      <w:tr>
        <w:tblPrEx>
          <w:tblCellMar>
            <w:top w:w="0" w:type="dxa"/>
            <w:left w:w="0" w:type="dxa"/>
            <w:bottom w:w="0" w:type="dxa"/>
            <w:right w:w="0" w:type="dxa"/>
          </w:tblCellMar>
        </w:tblPrEx>
        <w:trPr>
          <w:trHeight w:val="892"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可持续影响</w:t>
            </w:r>
          </w:p>
        </w:tc>
        <w:tc>
          <w:tcPr>
            <w:tcW w:w="2964"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hAnsi="宋体" w:eastAsia="宋体" w:cs="Times New Roman"/>
                <w:color w:val="000000"/>
                <w:lang w:eastAsia="zh-CN"/>
              </w:rPr>
            </w:pPr>
            <w:r>
              <w:rPr>
                <w:rFonts w:hint="eastAsia" w:ascii="宋体" w:hAnsi="宋体"/>
                <w:color w:val="000000"/>
              </w:rPr>
              <w:t>持续做好</w:t>
            </w:r>
            <w:r>
              <w:rPr>
                <w:rFonts w:hint="eastAsia" w:ascii="宋体" w:hAnsi="宋体"/>
                <w:color w:val="000000"/>
                <w:lang w:eastAsia="zh-CN"/>
              </w:rPr>
              <w:t>高龄津贴的发放</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Times New Roman"/>
                <w:color w:val="000000"/>
              </w:rPr>
            </w:pPr>
            <w:r>
              <w:rPr>
                <w:rFonts w:hint="eastAsia" w:ascii="仿宋_GB2312" w:hAnsi="仿宋_GB2312" w:eastAsia="仿宋_GB2312" w:cs="仿宋_GB2312"/>
                <w:color w:val="000000"/>
                <w:kern w:val="0"/>
                <w:sz w:val="24"/>
                <w:szCs w:val="24"/>
                <w:lang w:eastAsia="zh-CN"/>
              </w:rPr>
              <w:t>及时按规定发放</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color w:val="00000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olor w:val="000000"/>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s="宋体"/>
                <w:color w:val="000000"/>
              </w:rPr>
              <w:t>&gt;</w:t>
            </w:r>
            <w:r>
              <w:rPr>
                <w:rFonts w:hint="eastAsia" w:ascii="宋体" w:hAnsi="宋体"/>
                <w:color w:val="000000"/>
              </w:rPr>
              <w:t>95%</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rPr>
            </w:pPr>
            <w:r>
              <w:rPr>
                <w:rFonts w:hint="eastAsia" w:ascii="宋体" w:hAnsi="宋体" w:cs="宋体"/>
                <w:color w:val="000000"/>
              </w:rPr>
              <w:t>&gt;</w:t>
            </w:r>
            <w:r>
              <w:rPr>
                <w:rFonts w:hint="eastAsia" w:ascii="宋体" w:hAnsi="宋体"/>
                <w:color w:val="000000"/>
              </w:rPr>
              <w:t>95%</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color w:val="00000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000000"/>
              </w:rPr>
            </w:pPr>
            <w:r>
              <w:rPr>
                <w:rFonts w:hint="eastAsia" w:ascii="宋体" w:hAnsi="宋体"/>
                <w:color w:val="000000"/>
              </w:rPr>
              <w:t>定性目标</w:t>
            </w:r>
          </w:p>
        </w:tc>
        <w:tc>
          <w:tcPr>
            <w:tcW w:w="72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olor w:val="000000"/>
              </w:rPr>
            </w:pPr>
            <w:r>
              <w:rPr>
                <w:rFonts w:hint="eastAsia" w:ascii="仿宋_GB2312" w:hAnsi="仿宋_GB2312" w:eastAsia="仿宋_GB2312" w:cs="仿宋_GB2312"/>
                <w:color w:val="000000"/>
                <w:kern w:val="0"/>
                <w:sz w:val="24"/>
                <w:szCs w:val="24"/>
              </w:rPr>
              <w:t>实施高龄津贴普惠政策</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color w:val="000000"/>
              </w:rPr>
            </w:pPr>
            <w:r>
              <w:rPr>
                <w:rFonts w:hint="eastAsia" w:ascii="宋体" w:hAnsi="宋体"/>
                <w:color w:val="000000"/>
              </w:rPr>
              <w:t>需说明的问题</w:t>
            </w:r>
          </w:p>
        </w:tc>
        <w:tc>
          <w:tcPr>
            <w:tcW w:w="859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olor w:val="000000"/>
              </w:rPr>
            </w:pPr>
            <w:r>
              <w:rPr>
                <w:rFonts w:hint="eastAsia" w:ascii="仿宋_GB2312" w:hAnsi="仿宋_GB2312" w:eastAsia="仿宋_GB2312" w:cs="仿宋_GB2312"/>
                <w:sz w:val="24"/>
                <w:szCs w:val="24"/>
                <w:lang w:val="en-US" w:eastAsia="zh-CN"/>
              </w:rPr>
              <w:t>80岁以上老年人补助津贴按规定实施专项项目管理，专款专用。</w:t>
            </w:r>
            <w:r>
              <w:rPr>
                <w:rFonts w:hint="eastAsia" w:ascii="仿宋_GB2312" w:hAnsi="仿宋_GB2312" w:eastAsia="仿宋_GB2312" w:cs="仿宋_GB2312"/>
                <w:sz w:val="24"/>
                <w:szCs w:val="24"/>
                <w:lang w:eastAsia="zh-CN"/>
              </w:rPr>
              <w:t>区民政局根据街道在天心区民政局综合服务平台审批数据及本季度殡葬数据对比后通过天心区惠民惠农财政补贴资金“一卡通”系统发放高龄津贴。</w:t>
            </w:r>
          </w:p>
        </w:tc>
      </w:tr>
    </w:tbl>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bookmarkStart w:id="0" w:name="_GoBack"/>
      <w:bookmarkEnd w:id="0"/>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hint="eastAsia" w:ascii="宋体" w:hAnsi="宋体" w:eastAsia="方正小标宋简体" w:cs="宋体"/>
          <w:color w:val="000000"/>
          <w:kern w:val="0"/>
          <w:sz w:val="44"/>
          <w:szCs w:val="44"/>
          <w:lang w:eastAsia="zh-CN"/>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rPr>
        <w:t>1年</w:t>
      </w:r>
      <w:r>
        <w:rPr>
          <w:rFonts w:hint="eastAsia" w:ascii="方正小标宋简体" w:hAnsi="Times New Roman" w:eastAsia="方正小标宋简体" w:cs="方正小标宋简体"/>
          <w:color w:val="000000"/>
          <w:spacing w:val="-10"/>
          <w:kern w:val="0"/>
          <w:sz w:val="44"/>
          <w:szCs w:val="44"/>
          <w:lang w:eastAsia="zh-CN"/>
        </w:rPr>
        <w:t>城镇老旧小区改造项目</w:t>
      </w:r>
    </w:p>
    <w:p>
      <w:pPr>
        <w:widowControl/>
        <w:spacing w:line="600" w:lineRule="exact"/>
        <w:jc w:val="center"/>
        <w:rPr>
          <w:rFonts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总体绩效目标表</w:t>
      </w:r>
    </w:p>
    <w:tbl>
      <w:tblPr>
        <w:tblStyle w:val="5"/>
        <w:tblW w:w="9072" w:type="dxa"/>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color w:val="000000"/>
                <w:sz w:val="24"/>
                <w:szCs w:val="24"/>
              </w:rPr>
            </w:pPr>
            <w:r>
              <w:rPr>
                <w:rFonts w:hint="eastAsia" w:ascii="宋体" w:hAnsi="宋体" w:cs="宋体"/>
                <w:kern w:val="0"/>
              </w:rPr>
              <w:t>项目基本情况</w:t>
            </w:r>
          </w:p>
        </w:tc>
        <w:tc>
          <w:tcPr>
            <w:tcW w:w="327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项目名称</w:t>
            </w:r>
          </w:p>
        </w:tc>
        <w:tc>
          <w:tcPr>
            <w:tcW w:w="496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eastAsia="宋体" w:cs="Times New Roman"/>
                <w:color w:val="000000"/>
                <w:sz w:val="24"/>
                <w:szCs w:val="24"/>
                <w:lang w:eastAsia="zh-CN"/>
              </w:rPr>
            </w:pPr>
            <w:r>
              <w:rPr>
                <w:rFonts w:hint="eastAsia"/>
                <w:lang w:eastAsia="zh-CN"/>
              </w:rPr>
              <w:t>城镇老旧小区改造项目（中央、省级资金）</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项目主要内容</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eastAsia="宋体" w:cs="Times New Roman"/>
                <w:color w:val="000000"/>
                <w:sz w:val="24"/>
                <w:szCs w:val="24"/>
                <w:lang w:val="en-US" w:eastAsia="zh-CN"/>
              </w:rPr>
            </w:pPr>
            <w:r>
              <w:rPr>
                <w:rFonts w:hint="eastAsia" w:ascii="宋体" w:cs="Times New Roman"/>
                <w:color w:val="000000"/>
                <w:sz w:val="21"/>
                <w:szCs w:val="21"/>
                <w:lang w:eastAsia="zh-CN"/>
              </w:rPr>
              <w:t>整体提升老旧小（片）区品质，完成长郡中学教师宿舍等</w:t>
            </w:r>
            <w:r>
              <w:rPr>
                <w:rFonts w:hint="eastAsia" w:ascii="宋体" w:cs="Times New Roman"/>
                <w:color w:val="000000"/>
                <w:sz w:val="21"/>
                <w:szCs w:val="21"/>
                <w:lang w:val="en-US" w:eastAsia="zh-CN"/>
              </w:rPr>
              <w:t>14个老旧小区的改造</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项目实施单位</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eastAsia="宋体" w:cs="Times New Roman"/>
                <w:color w:val="000000"/>
                <w:sz w:val="24"/>
                <w:szCs w:val="24"/>
                <w:lang w:eastAsia="zh-CN"/>
              </w:rPr>
            </w:pPr>
            <w:r>
              <w:rPr>
                <w:rFonts w:hint="eastAsia" w:cs="宋体"/>
                <w:lang w:eastAsia="zh-CN"/>
              </w:rPr>
              <w:t>天心区城市人居环境局</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项目主管部门</w:t>
            </w:r>
          </w:p>
        </w:tc>
        <w:tc>
          <w:tcPr>
            <w:tcW w:w="112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eastAsia="宋体" w:cs="Times New Roman"/>
                <w:color w:val="000000"/>
                <w:sz w:val="24"/>
                <w:szCs w:val="24"/>
                <w:lang w:eastAsia="zh-CN"/>
              </w:rPr>
            </w:pPr>
            <w:r>
              <w:rPr>
                <w:rFonts w:hint="eastAsia" w:cs="宋体"/>
                <w:lang w:eastAsia="zh-CN"/>
              </w:rPr>
              <w:t>棚改事务中心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项目单位责任人</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hint="eastAsia" w:ascii="宋体" w:eastAsia="宋体" w:cs="Times New Roman"/>
                <w:color w:val="000000"/>
                <w:sz w:val="24"/>
                <w:szCs w:val="24"/>
                <w:lang w:eastAsia="zh-CN"/>
              </w:rPr>
            </w:pPr>
            <w:r>
              <w:rPr>
                <w:rFonts w:hint="eastAsia" w:ascii="宋体" w:hAnsi="宋体" w:cs="宋体"/>
                <w:kern w:val="0"/>
                <w:lang w:eastAsia="zh-CN"/>
              </w:rPr>
              <w:t>张洋</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联系电话</w:t>
            </w:r>
          </w:p>
        </w:tc>
        <w:tc>
          <w:tcPr>
            <w:tcW w:w="1120"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ascii="仿宋_GB2312" w:eastAsia="宋体" w:cs="Times New Roman"/>
                <w:sz w:val="28"/>
                <w:szCs w:val="28"/>
                <w:lang w:val="en-US" w:eastAsia="zh-CN"/>
              </w:rPr>
            </w:pPr>
            <w:r>
              <w:rPr>
                <w:rFonts w:hint="eastAsia"/>
                <w:lang w:val="en-US" w:eastAsia="zh-CN"/>
              </w:rPr>
              <w:t>85516904</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项目属性</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sz w:val="28"/>
                <w:szCs w:val="28"/>
              </w:rPr>
              <w:t>√</w:t>
            </w:r>
            <w:r>
              <w:rPr>
                <w:rFonts w:hint="eastAsia" w:ascii="宋体" w:hAnsi="宋体" w:cs="宋体"/>
                <w:kern w:val="0"/>
              </w:rPr>
              <w:t>经常性</w:t>
            </w:r>
            <w:r>
              <w:rPr>
                <w:rFonts w:ascii="宋体" w:hAnsi="宋体" w:cs="宋体"/>
                <w:kern w:val="0"/>
              </w:rPr>
              <w:t xml:space="preserve">  </w:t>
            </w:r>
            <w:r>
              <w:rPr>
                <w:rFonts w:hint="eastAsia" w:ascii="宋体" w:hAnsi="宋体" w:cs="宋体"/>
                <w:kern w:val="0"/>
              </w:rPr>
              <w:t>□一次性</w:t>
            </w:r>
            <w:r>
              <w:rPr>
                <w:rFonts w:ascii="宋体" w:hAnsi="宋体" w:cs="宋体"/>
                <w:kern w:val="0"/>
              </w:rPr>
              <w:t xml:space="preserve"> </w:t>
            </w:r>
            <w:r>
              <w:rPr>
                <w:rFonts w:hint="eastAsia" w:ascii="宋体" w:hAnsi="宋体" w:cs="宋体"/>
                <w:kern w:val="0"/>
              </w:rPr>
              <w:t>□新增</w:t>
            </w:r>
            <w:r>
              <w:rPr>
                <w:rFonts w:ascii="宋体" w:hAnsi="宋体" w:cs="宋体"/>
                <w:kern w:val="0"/>
              </w:rPr>
              <w:t xml:space="preserve"> </w:t>
            </w:r>
            <w:r>
              <w:rPr>
                <w:rFonts w:hint="eastAsia" w:ascii="宋体" w:hAnsi="宋体" w:cs="宋体"/>
                <w:kern w:val="0"/>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立项依据</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ascii="宋体" w:hAnsi="宋体" w:eastAsia="宋体" w:cs="宋体"/>
                <w:kern w:val="2"/>
                <w:sz w:val="21"/>
                <w:szCs w:val="21"/>
                <w:lang w:val="en-US" w:eastAsia="zh-CN" w:bidi="ar-SA"/>
              </w:rPr>
              <w:t>财政[2019]31号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项目资金总额及构成</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总额：</w:t>
            </w:r>
            <w:r>
              <w:rPr>
                <w:rFonts w:hint="eastAsia"/>
                <w:lang w:val="en-US" w:eastAsia="zh-CN"/>
              </w:rPr>
              <w:t>4215.62</w:t>
            </w:r>
            <w:r>
              <w:rPr>
                <w:rFonts w:hint="eastAsia" w:cs="宋体"/>
              </w:rPr>
              <w:t>万元，其中：申请预计中央、省级财政下达</w:t>
            </w:r>
            <w:r>
              <w:rPr>
                <w:rFonts w:hint="eastAsia" w:cs="宋体"/>
                <w:lang w:val="en-US" w:eastAsia="zh-CN"/>
              </w:rPr>
              <w:t>4215.62</w:t>
            </w:r>
            <w:r>
              <w:rPr>
                <w:rFonts w:hint="eastAsia" w:cs="宋体"/>
              </w:rPr>
              <w:t>万元，市级财政</w:t>
            </w:r>
            <w:r>
              <w:rPr>
                <w:rFonts w:hint="eastAsia" w:cs="宋体"/>
                <w:lang w:val="en-US" w:eastAsia="zh-CN"/>
              </w:rPr>
              <w:t>0</w:t>
            </w:r>
            <w:r>
              <w:rPr>
                <w:rFonts w:hint="eastAsia"/>
              </w:rPr>
              <w:t>万</w:t>
            </w:r>
            <w:r>
              <w:rPr>
                <w:rFonts w:hint="eastAsia" w:cs="宋体"/>
              </w:rPr>
              <w:t>元；区财政安排</w:t>
            </w:r>
            <w:r>
              <w:rPr>
                <w:rFonts w:hint="eastAsia"/>
                <w:lang w:val="en-US" w:eastAsia="zh-CN"/>
              </w:rPr>
              <w:t>0</w:t>
            </w:r>
            <w:r>
              <w:rPr>
                <w:rFonts w:hint="eastAsia" w:cs="宋体"/>
              </w:rPr>
              <w:t>万元。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项目必要性和可行性论证结论</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Times New Roman"/>
              </w:rPr>
            </w:pPr>
            <w:r>
              <w:rPr>
                <w:rFonts w:hint="eastAsia" w:cs="宋体"/>
              </w:rPr>
              <w:t>根据上级要求，</w:t>
            </w:r>
            <w:r>
              <w:rPr>
                <w:rFonts w:hint="eastAsia" w:cs="宋体"/>
                <w:lang w:eastAsia="zh-CN"/>
              </w:rPr>
              <w:t>改善小区人居环境，完善小区配套设施，实现小区华丽蝶变，居民群众获得感、幸福感获得提升</w:t>
            </w:r>
            <w:r>
              <w:rPr>
                <w:rFonts w:hint="eastAsia" w:cs="宋体"/>
              </w:rPr>
              <w:t>。</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项目起止时间</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525" w:firstLineChars="250"/>
              <w:jc w:val="left"/>
              <w:rPr>
                <w:rFonts w:ascii="宋体" w:cs="Times New Roman"/>
                <w:kern w:val="0"/>
              </w:rPr>
            </w:pPr>
            <w:r>
              <w:rPr>
                <w:rFonts w:ascii="宋体" w:hAnsi="宋体" w:cs="宋体"/>
                <w:kern w:val="0"/>
              </w:rPr>
              <w:t>202</w:t>
            </w:r>
            <w:r>
              <w:rPr>
                <w:rFonts w:hint="eastAsia" w:ascii="宋体" w:hAnsi="宋体" w:cs="宋体"/>
                <w:kern w:val="0"/>
              </w:rPr>
              <w:t>1年</w:t>
            </w:r>
            <w:r>
              <w:rPr>
                <w:rFonts w:ascii="宋体" w:hAnsi="宋体" w:cs="宋体"/>
                <w:kern w:val="0"/>
              </w:rPr>
              <w:t xml:space="preserve"> 01</w:t>
            </w:r>
            <w:r>
              <w:rPr>
                <w:rFonts w:hint="eastAsia" w:ascii="宋体" w:hAnsi="宋体" w:cs="宋体"/>
                <w:kern w:val="0"/>
              </w:rPr>
              <w:t>月起至</w:t>
            </w:r>
            <w:r>
              <w:rPr>
                <w:rFonts w:ascii="宋体" w:hAnsi="宋体" w:cs="宋体"/>
                <w:kern w:val="0"/>
              </w:rPr>
              <w:t xml:space="preserve"> 202</w:t>
            </w:r>
            <w:r>
              <w:rPr>
                <w:rFonts w:hint="eastAsia" w:ascii="宋体" w:hAnsi="宋体" w:cs="宋体"/>
                <w:kern w:val="0"/>
              </w:rPr>
              <w:t>1年</w:t>
            </w:r>
            <w:r>
              <w:rPr>
                <w:rFonts w:ascii="宋体" w:hAnsi="宋体" w:cs="宋体"/>
                <w:kern w:val="0"/>
              </w:rPr>
              <w:t xml:space="preserve"> 12</w:t>
            </w:r>
            <w:r>
              <w:rPr>
                <w:rFonts w:hint="eastAsia" w:ascii="宋体" w:hAnsi="宋体" w:cs="宋体"/>
                <w:kern w:val="0"/>
              </w:rPr>
              <w:t>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定量目标</w:t>
            </w: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数量目标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lang w:eastAsia="zh-CN"/>
              </w:rPr>
              <w:t>共铺排老旧小区</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s="Times New Roman"/>
                <w:lang w:val="en-US" w:eastAsia="zh-CN"/>
              </w:rPr>
            </w:pPr>
            <w:r>
              <w:rPr>
                <w:rFonts w:hint="eastAsia"/>
                <w:lang w:val="en-US" w:eastAsia="zh-CN"/>
              </w:rPr>
              <w:t>60个</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质量目标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cs="宋体"/>
                <w:lang w:eastAsia="zh-CN"/>
              </w:rPr>
              <w:t>符合国家现行强制性标准及验收规范，质量标准达到优良</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实效目标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lang w:eastAsia="zh-CN"/>
              </w:rPr>
              <w:t>居民群众获得感、幸福感提升</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成本目标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cs="宋体"/>
                <w:lang w:eastAsia="zh-CN"/>
              </w:rPr>
              <w:t>城镇老旧小区改造专项资金补助</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eastAsia="宋体" w:cs="Times New Roman"/>
                <w:kern w:val="0"/>
                <w:lang w:val="en-US" w:eastAsia="zh-CN"/>
              </w:rPr>
            </w:pPr>
            <w:r>
              <w:rPr>
                <w:rFonts w:hint="eastAsia" w:cs="宋体"/>
                <w:lang w:eastAsia="zh-CN"/>
              </w:rPr>
              <w:t>天心区共铺排老旧小区改造项目</w:t>
            </w:r>
            <w:r>
              <w:rPr>
                <w:rFonts w:hint="eastAsia" w:cs="宋体"/>
                <w:lang w:val="en-US" w:eastAsia="zh-CN"/>
              </w:rPr>
              <w:t>24个，涉及60个小区，224栋居民楼，8694户居民，建筑面积为66.24万平方米，总投资约1.846亿元。</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cs="Times New Roman"/>
                <w:kern w:val="0"/>
              </w:rPr>
            </w:pPr>
            <w:r>
              <w:rPr>
                <w:rFonts w:hint="eastAsia" w:cs="宋体"/>
                <w:lang w:eastAsia="zh-CN"/>
              </w:rPr>
              <w:t>以居民为主体，尊重群众意愿，重点解决严重影响居住安全和居住功能等群众反映强烈的问题，完善老旧小区配套设施。从实际出发，根据老旧小区的不同情况，量身制定并优化改造方案，坚持“一区一策”、“一楼一策”，力求设计方案精细化，改造工作品质化</w:t>
            </w:r>
            <w:r>
              <w:rPr>
                <w:rFonts w:hint="eastAsia" w:cs="宋体"/>
              </w:rPr>
              <w:t>。</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ind w:right="113"/>
              <w:jc w:val="left"/>
              <w:rPr>
                <w:rFonts w:ascii="宋体" w:cs="Times New Roman"/>
                <w:kern w:val="0"/>
              </w:rPr>
            </w:pPr>
            <w:r>
              <w:rPr>
                <w:rFonts w:hint="eastAsia" w:ascii="宋体" w:hAnsi="宋体" w:cs="宋体"/>
                <w:kern w:val="0"/>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经济效益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Times New Roman"/>
                <w:kern w:val="0"/>
                <w:lang w:eastAsia="zh-CN"/>
              </w:rPr>
            </w:pPr>
            <w:r>
              <w:rPr>
                <w:rFonts w:hint="eastAsia" w:cs="宋体"/>
                <w:lang w:eastAsia="zh-CN"/>
              </w:rPr>
              <w:t>与改造前相比房屋寿命价值增加，建筑面积增加带来的增值，节能改造后带来的差额收益，市容市貌档次的提升。</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社会效益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lang w:eastAsia="zh-CN"/>
              </w:rPr>
              <w:t>改善老旧小区居民的生活环境和居住条件，提升城市形象和文明程度。</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环境效益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cs="宋体"/>
                <w:lang w:eastAsia="zh-CN"/>
              </w:rPr>
              <w:t>提升城市形象</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cs="宋体"/>
                <w:lang w:eastAsia="zh-CN"/>
              </w:rPr>
              <w:t>提升</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可持续影响</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cs="宋体"/>
                <w:lang w:eastAsia="zh-CN"/>
              </w:rPr>
              <w:t>提升城市形象</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cs="宋体"/>
                <w:lang w:eastAsia="zh-CN"/>
              </w:rPr>
              <w:t>提升</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lang w:eastAsia="zh-CN"/>
              </w:rPr>
            </w:pPr>
            <w:r>
              <w:rPr>
                <w:rFonts w:hint="eastAsia" w:cs="宋体"/>
                <w:lang w:eastAsia="zh-CN"/>
              </w:rPr>
              <w:t>提升老旧小区的生活环境和居住条件，使居民群众满意</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满意</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Times New Roman"/>
                <w:kern w:val="0"/>
                <w:lang w:eastAsia="zh-CN"/>
              </w:rPr>
            </w:pPr>
            <w:r>
              <w:rPr>
                <w:rFonts w:hint="eastAsia" w:cs="宋体"/>
                <w:lang w:eastAsia="zh-CN"/>
              </w:rPr>
              <w:t>改善人居环境，提升城市形象。</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需说明的问题</w:t>
            </w:r>
          </w:p>
        </w:tc>
        <w:tc>
          <w:tcPr>
            <w:tcW w:w="823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Times New Roman"/>
                <w:kern w:val="0"/>
                <w:lang w:eastAsia="zh-CN"/>
              </w:rPr>
            </w:pPr>
            <w:r>
              <w:rPr>
                <w:rFonts w:hint="eastAsia"/>
                <w:lang w:eastAsia="zh-CN"/>
              </w:rPr>
              <w:t>城镇老旧小区改造项目（中央、省级资金）以实际资金使用情况为准，广泛接受社会监督。</w:t>
            </w:r>
          </w:p>
        </w:tc>
      </w:tr>
    </w:tbl>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宋体" w:hAnsi="宋体" w:eastAsia="方正小标宋简体" w:cs="宋体"/>
          <w:color w:val="00000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rPr>
        <w:t>1年就业专项资金项目</w:t>
      </w:r>
    </w:p>
    <w:p>
      <w:pPr>
        <w:widowControl/>
        <w:spacing w:line="600" w:lineRule="exact"/>
        <w:jc w:val="center"/>
        <w:rPr>
          <w:rFonts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总体绩效目标表</w:t>
      </w:r>
    </w:p>
    <w:tbl>
      <w:tblPr>
        <w:tblStyle w:val="5"/>
        <w:tblW w:w="9072" w:type="dxa"/>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color w:val="000000"/>
                <w:sz w:val="24"/>
                <w:szCs w:val="24"/>
              </w:rPr>
            </w:pPr>
            <w:r>
              <w:rPr>
                <w:rFonts w:hint="eastAsia" w:ascii="宋体" w:hAnsi="宋体" w:cs="宋体"/>
                <w:kern w:val="0"/>
              </w:rPr>
              <w:t>项目基本情况</w:t>
            </w:r>
          </w:p>
        </w:tc>
        <w:tc>
          <w:tcPr>
            <w:tcW w:w="327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项目名称</w:t>
            </w:r>
          </w:p>
        </w:tc>
        <w:tc>
          <w:tcPr>
            <w:tcW w:w="496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ascii="宋体" w:hAnsi="宋体" w:eastAsia="宋体" w:cs="宋体"/>
                <w:kern w:val="0"/>
                <w:sz w:val="20"/>
              </w:rPr>
              <w:t>就业专项资金</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项目主要内容</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ascii="宋体" w:hAnsi="宋体" w:eastAsia="宋体" w:cs="宋体"/>
                <w:kern w:val="0"/>
                <w:sz w:val="20"/>
              </w:rPr>
              <w:t>就业专项资金按规定用于职业培训补贴、社会保险补贴、求职创业补贴、就业见习补贴和就业创业服务资金等其他支出项目</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项目实施单位</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0"/>
                <w:lang w:eastAsia="zh-CN"/>
              </w:rPr>
            </w:pPr>
            <w:r>
              <w:rPr>
                <w:rFonts w:hint="eastAsia" w:ascii="宋体" w:hAnsi="宋体" w:eastAsia="宋体" w:cs="宋体"/>
                <w:kern w:val="0"/>
                <w:sz w:val="20"/>
                <w:lang w:eastAsia="zh-CN"/>
              </w:rPr>
              <w:t>天心</w:t>
            </w:r>
            <w:r>
              <w:rPr>
                <w:rFonts w:hint="eastAsia" w:ascii="宋体" w:hAnsi="宋体" w:eastAsia="宋体" w:cs="宋体"/>
                <w:kern w:val="0"/>
                <w:sz w:val="20"/>
              </w:rPr>
              <w:t>区</w:t>
            </w:r>
            <w:r>
              <w:rPr>
                <w:rFonts w:hint="eastAsia" w:ascii="宋体" w:hAnsi="宋体" w:eastAsia="宋体" w:cs="宋体"/>
                <w:kern w:val="0"/>
                <w:sz w:val="20"/>
                <w:lang w:eastAsia="zh-CN"/>
              </w:rPr>
              <w:t>人社</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0"/>
              </w:rPr>
            </w:pPr>
            <w:r>
              <w:rPr>
                <w:rFonts w:hint="eastAsia" w:ascii="宋体" w:hAnsi="宋体" w:eastAsia="宋体" w:cs="宋体"/>
                <w:kern w:val="0"/>
                <w:sz w:val="20"/>
              </w:rPr>
              <w:t>项目主管部门</w:t>
            </w:r>
          </w:p>
        </w:tc>
        <w:tc>
          <w:tcPr>
            <w:tcW w:w="112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0"/>
                <w:lang w:eastAsia="zh-CN"/>
              </w:rPr>
            </w:pPr>
            <w:r>
              <w:rPr>
                <w:rFonts w:hint="eastAsia" w:ascii="宋体" w:hAnsi="宋体" w:eastAsia="宋体" w:cs="宋体"/>
                <w:kern w:val="0"/>
                <w:sz w:val="20"/>
                <w:lang w:eastAsia="zh-CN"/>
              </w:rPr>
              <w:t>就业办</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项目单位责任人</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0"/>
              </w:rPr>
            </w:pPr>
            <w:r>
              <w:rPr>
                <w:rFonts w:hint="eastAsia" w:ascii="宋体" w:hAnsi="宋体" w:eastAsia="宋体" w:cs="宋体"/>
                <w:kern w:val="0"/>
                <w:sz w:val="20"/>
              </w:rPr>
              <w:t>李玲艳</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0"/>
              </w:rPr>
            </w:pPr>
            <w:r>
              <w:rPr>
                <w:rFonts w:hint="eastAsia" w:ascii="宋体" w:hAnsi="宋体" w:eastAsia="宋体" w:cs="宋体"/>
                <w:kern w:val="0"/>
                <w:sz w:val="20"/>
              </w:rPr>
              <w:t>联系电话</w:t>
            </w:r>
          </w:p>
        </w:tc>
        <w:tc>
          <w:tcPr>
            <w:tcW w:w="1120"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eastAsia" w:ascii="宋体" w:hAnsi="宋体" w:eastAsia="宋体" w:cs="宋体"/>
                <w:kern w:val="0"/>
                <w:sz w:val="20"/>
              </w:rPr>
            </w:pPr>
            <w:r>
              <w:rPr>
                <w:rFonts w:hint="eastAsia" w:ascii="宋体" w:hAnsi="宋体" w:eastAsia="宋体" w:cs="宋体"/>
                <w:kern w:val="0"/>
                <w:sz w:val="20"/>
              </w:rPr>
              <w:t>85899260</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项目属性</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sz w:val="28"/>
                <w:szCs w:val="28"/>
              </w:rPr>
              <w:t>√</w:t>
            </w:r>
            <w:r>
              <w:rPr>
                <w:rFonts w:hint="eastAsia" w:ascii="宋体" w:hAnsi="宋体" w:cs="宋体"/>
                <w:kern w:val="0"/>
              </w:rPr>
              <w:t>经常性</w:t>
            </w:r>
            <w:r>
              <w:rPr>
                <w:rFonts w:ascii="宋体" w:hAnsi="宋体" w:cs="宋体"/>
                <w:kern w:val="0"/>
              </w:rPr>
              <w:t xml:space="preserve">  </w:t>
            </w:r>
            <w:r>
              <w:rPr>
                <w:rFonts w:hint="eastAsia" w:ascii="宋体" w:hAnsi="宋体" w:cs="宋体"/>
                <w:kern w:val="0"/>
              </w:rPr>
              <w:t>□一次性</w:t>
            </w:r>
            <w:r>
              <w:rPr>
                <w:rFonts w:ascii="宋体" w:hAnsi="宋体" w:cs="宋体"/>
                <w:kern w:val="0"/>
              </w:rPr>
              <w:t xml:space="preserve"> </w:t>
            </w:r>
            <w:r>
              <w:rPr>
                <w:rFonts w:hint="eastAsia" w:ascii="宋体" w:hAnsi="宋体" w:cs="宋体"/>
                <w:kern w:val="0"/>
              </w:rPr>
              <w:t>□新增</w:t>
            </w:r>
            <w:r>
              <w:rPr>
                <w:rFonts w:ascii="宋体" w:hAnsi="宋体" w:cs="宋体"/>
                <w:kern w:val="0"/>
              </w:rPr>
              <w:t xml:space="preserve"> </w:t>
            </w:r>
            <w:r>
              <w:rPr>
                <w:rFonts w:hint="eastAsia" w:ascii="宋体" w:hAnsi="宋体" w:cs="宋体"/>
                <w:kern w:val="0"/>
                <w:lang w:eastAsia="zh-CN"/>
              </w:rPr>
              <w:t>□</w:t>
            </w:r>
            <w:r>
              <w:rPr>
                <w:rFonts w:hint="eastAsia" w:ascii="宋体" w:hAnsi="宋体" w:cs="宋体"/>
                <w:kern w:val="0"/>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立项依据</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eastAsia="宋体" w:cs="Times New Roman"/>
                <w:color w:val="000000"/>
                <w:sz w:val="24"/>
                <w:szCs w:val="24"/>
                <w:lang w:val="en-US" w:eastAsia="zh-CN"/>
              </w:rPr>
            </w:pPr>
            <w:r>
              <w:rPr>
                <w:rFonts w:hint="eastAsia" w:cs="宋体"/>
                <w:lang w:eastAsia="zh-CN"/>
              </w:rPr>
              <w:t>湘财社</w:t>
            </w:r>
            <w:r>
              <w:rPr>
                <w:rFonts w:hint="eastAsia" w:cs="宋体"/>
                <w:lang w:val="en-US" w:eastAsia="zh-CN"/>
              </w:rPr>
              <w:t>〔2018〕25号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项目资金总额及构成</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总额：</w:t>
            </w:r>
            <w:r>
              <w:rPr>
                <w:rFonts w:hint="eastAsia"/>
              </w:rPr>
              <w:t>1</w:t>
            </w:r>
            <w:r>
              <w:rPr>
                <w:rFonts w:hint="eastAsia"/>
                <w:lang w:val="en-US" w:eastAsia="zh-CN"/>
              </w:rPr>
              <w:t>88</w:t>
            </w:r>
            <w:r>
              <w:rPr>
                <w:rFonts w:hint="eastAsia"/>
              </w:rPr>
              <w:t>0</w:t>
            </w:r>
            <w:r>
              <w:rPr>
                <w:rFonts w:hint="eastAsia" w:cs="宋体"/>
              </w:rPr>
              <w:t>万元，其中：申请预计中央、省级财政</w:t>
            </w:r>
            <w:r>
              <w:rPr>
                <w:rFonts w:hint="eastAsia" w:cs="宋体"/>
                <w:lang w:eastAsia="zh-CN"/>
              </w:rPr>
              <w:t>、</w:t>
            </w:r>
            <w:r>
              <w:rPr>
                <w:rFonts w:hint="eastAsia" w:cs="宋体"/>
              </w:rPr>
              <w:t>市级财政</w:t>
            </w:r>
            <w:r>
              <w:rPr>
                <w:rFonts w:hint="eastAsia" w:cs="宋体"/>
                <w:lang w:val="en-US" w:eastAsia="zh-CN"/>
              </w:rPr>
              <w:t>1500</w:t>
            </w:r>
            <w:r>
              <w:rPr>
                <w:rFonts w:hint="eastAsia"/>
              </w:rPr>
              <w:t>万</w:t>
            </w:r>
            <w:r>
              <w:rPr>
                <w:rFonts w:hint="eastAsia" w:cs="宋体"/>
              </w:rPr>
              <w:t>元；区财政安排</w:t>
            </w:r>
            <w:r>
              <w:rPr>
                <w:rFonts w:hint="eastAsia"/>
                <w:lang w:val="en-US" w:eastAsia="zh-CN"/>
              </w:rPr>
              <w:t>380</w:t>
            </w:r>
            <w:r>
              <w:rPr>
                <w:rFonts w:hint="eastAsia" w:cs="宋体"/>
              </w:rPr>
              <w:t>万元。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项目必要性和可行性论证结论</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Times New Roman"/>
              </w:rPr>
            </w:pPr>
            <w:r>
              <w:rPr>
                <w:rFonts w:hint="eastAsia" w:ascii="宋体" w:hAnsi="宋体" w:eastAsia="宋体" w:cs="宋体"/>
                <w:kern w:val="0"/>
                <w:sz w:val="20"/>
              </w:rPr>
              <w:t>就业专项资金按规定用于各类补贴等以及其他支出</w:t>
            </w:r>
            <w:r>
              <w:rPr>
                <w:rFonts w:hint="eastAsia" w:ascii="宋体" w:hAnsi="宋体" w:cs="宋体"/>
                <w:kern w:val="0"/>
                <w:sz w:val="20"/>
                <w:lang w:eastAsia="zh-CN"/>
              </w:rPr>
              <w:t>，</w:t>
            </w:r>
            <w:r>
              <w:rPr>
                <w:rFonts w:hint="eastAsia" w:ascii="宋体" w:hAnsi="宋体" w:eastAsia="宋体" w:cs="宋体"/>
                <w:kern w:val="0"/>
                <w:sz w:val="20"/>
              </w:rPr>
              <w:t>促进了就业民生目标任务有序完成</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项目起止时间</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525" w:firstLineChars="250"/>
              <w:jc w:val="left"/>
              <w:rPr>
                <w:rFonts w:ascii="宋体" w:cs="Times New Roman"/>
                <w:kern w:val="0"/>
              </w:rPr>
            </w:pPr>
            <w:r>
              <w:rPr>
                <w:rFonts w:ascii="宋体" w:hAnsi="宋体" w:cs="宋体"/>
                <w:kern w:val="0"/>
              </w:rPr>
              <w:t>202</w:t>
            </w:r>
            <w:r>
              <w:rPr>
                <w:rFonts w:hint="eastAsia" w:ascii="宋体" w:hAnsi="宋体" w:cs="宋体"/>
                <w:kern w:val="0"/>
              </w:rPr>
              <w:t>1年</w:t>
            </w:r>
            <w:r>
              <w:rPr>
                <w:rFonts w:ascii="宋体" w:hAnsi="宋体" w:cs="宋体"/>
                <w:kern w:val="0"/>
              </w:rPr>
              <w:t xml:space="preserve"> 01</w:t>
            </w:r>
            <w:r>
              <w:rPr>
                <w:rFonts w:hint="eastAsia" w:ascii="宋体" w:hAnsi="宋体" w:cs="宋体"/>
                <w:kern w:val="0"/>
              </w:rPr>
              <w:t>月起至</w:t>
            </w:r>
            <w:r>
              <w:rPr>
                <w:rFonts w:ascii="宋体" w:hAnsi="宋体" w:cs="宋体"/>
                <w:kern w:val="0"/>
              </w:rPr>
              <w:t xml:space="preserve"> 202</w:t>
            </w:r>
            <w:r>
              <w:rPr>
                <w:rFonts w:hint="eastAsia" w:ascii="宋体" w:hAnsi="宋体" w:cs="宋体"/>
                <w:kern w:val="0"/>
              </w:rPr>
              <w:t>1年</w:t>
            </w:r>
            <w:r>
              <w:rPr>
                <w:rFonts w:ascii="宋体" w:hAnsi="宋体" w:cs="宋体"/>
                <w:kern w:val="0"/>
              </w:rPr>
              <w:t xml:space="preserve"> 12</w:t>
            </w:r>
            <w:r>
              <w:rPr>
                <w:rFonts w:hint="eastAsia" w:ascii="宋体" w:hAnsi="宋体" w:cs="宋体"/>
                <w:kern w:val="0"/>
              </w:rPr>
              <w:t>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定量目标</w:t>
            </w: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数量目标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就业见习人员</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s="Times New Roman"/>
                <w:lang w:val="en-US" w:eastAsia="zh-CN"/>
              </w:rPr>
            </w:pPr>
            <w:r>
              <w:rPr>
                <w:rFonts w:hint="eastAsia" w:cs="Times New Roman"/>
                <w:lang w:val="en-US" w:eastAsia="zh-CN"/>
              </w:rPr>
              <w:t>154</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质量目标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为符合条件的</w:t>
            </w:r>
            <w:r>
              <w:rPr>
                <w:rFonts w:hint="eastAsia" w:ascii="宋体" w:hAnsi="宋体" w:eastAsia="宋体" w:cs="宋体"/>
                <w:kern w:val="0"/>
                <w:sz w:val="20"/>
              </w:rPr>
              <w:t>就业见习补贴</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实效目标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使服务对象满意</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成本目标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就业见习补贴</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eastAsia="宋体" w:cs="宋体"/>
                <w:kern w:val="0"/>
                <w:sz w:val="20"/>
              </w:rPr>
              <w:t>按照文件规定就业见习补贴标准（长沙市时最低月工资1700元发放</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eastAsia="宋体" w:cs="宋体"/>
                <w:kern w:val="0"/>
                <w:sz w:val="20"/>
              </w:rPr>
              <w:t>全区城镇新增就业12360元，完成目标任务的110%）（失业人员再就业12342人，完成目标任务的158%；就业困难人员再就业3455人，完成目标任务的105%），零就业家庭动态清零，城镇登记失业率为1.42%</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ind w:right="113"/>
              <w:jc w:val="left"/>
              <w:rPr>
                <w:rFonts w:ascii="宋体" w:cs="Times New Roman"/>
                <w:kern w:val="0"/>
              </w:rPr>
            </w:pPr>
            <w:r>
              <w:rPr>
                <w:rFonts w:hint="eastAsia" w:ascii="宋体" w:hAnsi="宋体" w:cs="宋体"/>
                <w:kern w:val="0"/>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经济效益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eastAsia="宋体" w:cs="宋体"/>
                <w:kern w:val="0"/>
                <w:sz w:val="20"/>
              </w:rPr>
              <w:t>年末城镇登记失业率</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eastAsia="宋体" w:cs="宋体"/>
                <w:kern w:val="0"/>
                <w:sz w:val="20"/>
              </w:rPr>
              <w:t>1.42%</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社会效益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零就业家庭帮扶率</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环境效益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失业人员再就业人数</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12342</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可持续影响</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就业扶持政策经办服务满意度</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cs="宋体"/>
                <w:kern w:val="0"/>
                <w:sz w:val="20"/>
                <w:lang w:val="en-US" w:eastAsia="zh-CN"/>
              </w:rPr>
              <w:t>98</w:t>
            </w:r>
            <w:r>
              <w:rPr>
                <w:rFonts w:hint="eastAsia" w:ascii="宋体" w:hAnsi="宋体" w:eastAsia="宋体" w:cs="宋体"/>
                <w:kern w:val="0"/>
                <w:sz w:val="20"/>
              </w:rPr>
              <w:t>%</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r>
              <w:rPr>
                <w:rFonts w:hint="eastAsia" w:ascii="宋体" w:hAnsi="宋体" w:eastAsia="宋体" w:cs="宋体"/>
                <w:kern w:val="0"/>
                <w:sz w:val="20"/>
              </w:rPr>
              <w:t>公共就业服务满意度</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ascii="宋体" w:hAnsi="宋体" w:eastAsia="宋体" w:cs="宋体"/>
                <w:kern w:val="0"/>
                <w:sz w:val="20"/>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eastAsia="宋体" w:cs="宋体"/>
                <w:kern w:val="0"/>
                <w:sz w:val="20"/>
              </w:rPr>
              <w:t>促进实现城镇新增就业12360人，职业技能培训27431人，年末全区城镇登记失业率为1.42%</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需说明的问题</w:t>
            </w:r>
          </w:p>
        </w:tc>
        <w:tc>
          <w:tcPr>
            <w:tcW w:w="823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eastAsia="宋体" w:cs="宋体"/>
                <w:kern w:val="0"/>
                <w:sz w:val="20"/>
              </w:rPr>
              <w:t>2021年，全区就业创业工作紧紧围绕区政府和上级主管部门和决策步署，扎实做好各项工作，全面落实各项任务，就业专项资金按规定用于各类补贴等以及其他支出</w:t>
            </w:r>
          </w:p>
        </w:tc>
      </w:tr>
    </w:tbl>
    <w:p>
      <w:pPr>
        <w:pStyle w:val="2"/>
        <w:ind w:firstLine="0"/>
        <w:rPr>
          <w:rFonts w:cs="Times New Roma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jkyOGRmM2Y3NjgxZjE3NGMxYjEyMzcxZTgwNTY2NDIifQ=="/>
  </w:docVars>
  <w:rsids>
    <w:rsidRoot w:val="00165F59"/>
    <w:rsid w:val="00044444"/>
    <w:rsid w:val="00081FB9"/>
    <w:rsid w:val="000B1AC0"/>
    <w:rsid w:val="000C46A8"/>
    <w:rsid w:val="00165F59"/>
    <w:rsid w:val="002D2A43"/>
    <w:rsid w:val="00345380"/>
    <w:rsid w:val="00354C28"/>
    <w:rsid w:val="003D58E1"/>
    <w:rsid w:val="004B0965"/>
    <w:rsid w:val="00584082"/>
    <w:rsid w:val="00626DAE"/>
    <w:rsid w:val="0063058A"/>
    <w:rsid w:val="006A1A8B"/>
    <w:rsid w:val="00735406"/>
    <w:rsid w:val="00792DD5"/>
    <w:rsid w:val="008C3471"/>
    <w:rsid w:val="00915A6C"/>
    <w:rsid w:val="009F3FB7"/>
    <w:rsid w:val="00A215D4"/>
    <w:rsid w:val="00AB33C1"/>
    <w:rsid w:val="00AD6FE2"/>
    <w:rsid w:val="00AF37ED"/>
    <w:rsid w:val="00B1434B"/>
    <w:rsid w:val="00BA13BE"/>
    <w:rsid w:val="00BB77C1"/>
    <w:rsid w:val="00BE29FA"/>
    <w:rsid w:val="00C16419"/>
    <w:rsid w:val="00C22FE2"/>
    <w:rsid w:val="00C775B6"/>
    <w:rsid w:val="00D8136A"/>
    <w:rsid w:val="00D91DE5"/>
    <w:rsid w:val="00DA564F"/>
    <w:rsid w:val="00DF4FEE"/>
    <w:rsid w:val="00E048AA"/>
    <w:rsid w:val="00E43465"/>
    <w:rsid w:val="00E73D69"/>
    <w:rsid w:val="00E76682"/>
    <w:rsid w:val="00F82750"/>
    <w:rsid w:val="00FA4A99"/>
    <w:rsid w:val="061F54C9"/>
    <w:rsid w:val="12CA2530"/>
    <w:rsid w:val="333376AD"/>
    <w:rsid w:val="3C434424"/>
    <w:rsid w:val="41595503"/>
    <w:rsid w:val="433B56E4"/>
    <w:rsid w:val="49C6189A"/>
    <w:rsid w:val="4C285091"/>
    <w:rsid w:val="5CF84B9D"/>
    <w:rsid w:val="64F65815"/>
    <w:rsid w:val="6E476A50"/>
    <w:rsid w:val="713370DB"/>
    <w:rsid w:val="746B186A"/>
    <w:rsid w:val="7A886B78"/>
    <w:rsid w:val="7D5356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pPr>
    <w:rPr>
      <w:sz w:val="24"/>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页眉 Char"/>
    <w:basedOn w:val="6"/>
    <w:link w:val="4"/>
    <w:qFormat/>
    <w:locked/>
    <w:uiPriority w:val="99"/>
    <w:rPr>
      <w:sz w:val="18"/>
      <w:szCs w:val="18"/>
    </w:rPr>
  </w:style>
  <w:style w:type="character" w:customStyle="1" w:styleId="9">
    <w:name w:val="页脚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D972F-AAF5-47D5-83AF-3B8D2C59B5B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3105</Words>
  <Characters>3317</Characters>
  <Lines>44</Lines>
  <Paragraphs>12</Paragraphs>
  <TotalTime>0</TotalTime>
  <ScaleCrop>false</ScaleCrop>
  <LinksUpToDate>false</LinksUpToDate>
  <CharactersWithSpaces>3345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2020-01-09T07:47:00Z</dcterms:created>
  <dc:creator>qmj</dc:creator>
  <cp:lastModifiedBy>zy</cp:lastModifiedBy>
  <cp:lastPrinted>2022-08-30T08:04:00Z</cp:lastPrinted>
  <dcterms:modified xsi:type="dcterms:W3CDTF">2022-09-06T05:52:59Z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4D4F8457AE174439A8F1ACA55BBD6A0C</vt:lpwstr>
  </property>
</Properties>
</file>