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jc w:val="center"/>
        <w:rPr>
          <w:sz w:val="36"/>
          <w:szCs w:val="36"/>
        </w:rPr>
      </w:pPr>
      <w:bookmarkStart w:id="0" w:name="_GoBack"/>
      <w:bookmarkEnd w:id="0"/>
      <w:r>
        <w:rPr>
          <w:rFonts w:hint="eastAsia" w:ascii="方正小标宋简体" w:hAnsi="方正小标宋简体" w:eastAsia="方正小标宋简体" w:cs="方正小标宋简体"/>
          <w:sz w:val="36"/>
          <w:szCs w:val="36"/>
        </w:rPr>
        <w:t>天心区</w:t>
      </w:r>
      <w:r>
        <w:rPr>
          <w:rFonts w:hint="eastAsia" w:ascii="方正小标宋简体" w:hAnsi="方正小标宋简体" w:eastAsia="方正小标宋简体" w:cs="方正小标宋简体"/>
          <w:sz w:val="36"/>
          <w:szCs w:val="36"/>
          <w:lang w:eastAsia="zh-CN"/>
        </w:rPr>
        <w:t>城建局</w:t>
      </w:r>
      <w:r>
        <w:rPr>
          <w:rFonts w:hint="eastAsia" w:ascii="方正小标宋简体" w:hAnsi="方正小标宋简体" w:eastAsia="方正小标宋简体" w:cs="方正小标宋简体"/>
          <w:sz w:val="36"/>
          <w:szCs w:val="36"/>
          <w:lang w:val="en-US" w:eastAsia="zh-CN"/>
        </w:rPr>
        <w:t>2019年</w:t>
      </w:r>
      <w:r>
        <w:rPr>
          <w:rFonts w:hint="eastAsia" w:ascii="方正小标宋简体" w:hAnsi="方正小标宋简体" w:eastAsia="方正小标宋简体" w:cs="方正小标宋简体"/>
          <w:sz w:val="36"/>
          <w:szCs w:val="36"/>
        </w:rPr>
        <w:t>整体支出绩效自评报告</w:t>
      </w:r>
    </w:p>
    <w:p>
      <w:pPr>
        <w:pStyle w:val="2"/>
        <w:keepNext w:val="0"/>
        <w:keepLines w:val="0"/>
        <w:widowControl/>
        <w:suppressLineNumbers w:val="0"/>
        <w:ind w:left="0" w:firstLine="420"/>
        <w:jc w:val="center"/>
      </w:pPr>
      <w:r>
        <w:rPr>
          <w:rFonts w:hint="eastAsia" w:ascii="宋体" w:hAnsi="宋体" w:eastAsia="宋体" w:cs="宋体"/>
          <w:sz w:val="43"/>
          <w:szCs w:val="43"/>
        </w:rPr>
        <w:t> </w:t>
      </w:r>
    </w:p>
    <w:p>
      <w:pPr>
        <w:pStyle w:val="2"/>
        <w:keepNext w:val="0"/>
        <w:keepLines w:val="0"/>
        <w:widowControl/>
        <w:suppressLineNumbers w:val="0"/>
        <w:ind w:left="0" w:firstLine="420"/>
      </w:pPr>
      <w:r>
        <w:rPr>
          <w:rFonts w:hint="eastAsia" w:ascii="黑体" w:hAnsi="宋体" w:eastAsia="黑体" w:cs="黑体"/>
          <w:sz w:val="31"/>
          <w:szCs w:val="31"/>
        </w:rPr>
        <w:t>单位名称：长沙市天心区城乡建设局</w:t>
      </w:r>
    </w:p>
    <w:p>
      <w:pPr>
        <w:pStyle w:val="2"/>
        <w:keepNext w:val="0"/>
        <w:keepLines w:val="0"/>
        <w:widowControl/>
        <w:suppressLineNumbers w:val="0"/>
        <w:ind w:left="0" w:firstLine="420"/>
      </w:pPr>
      <w:r>
        <w:rPr>
          <w:rFonts w:hint="eastAsia" w:ascii="黑体" w:hAnsi="宋体" w:eastAsia="黑体" w:cs="黑体"/>
          <w:sz w:val="31"/>
          <w:szCs w:val="31"/>
        </w:rPr>
        <w:t> </w:t>
      </w:r>
    </w:p>
    <w:p>
      <w:pPr>
        <w:pStyle w:val="2"/>
        <w:keepNext w:val="0"/>
        <w:keepLines w:val="0"/>
        <w:widowControl/>
        <w:suppressLineNumbers w:val="0"/>
        <w:spacing w:line="555" w:lineRule="atLeast"/>
        <w:ind w:left="0" w:firstLine="420"/>
        <w:jc w:val="center"/>
      </w:pPr>
      <w:r>
        <w:rPr>
          <w:rFonts w:hint="eastAsia" w:ascii="仿宋" w:hAnsi="仿宋" w:eastAsia="仿宋" w:cs="仿宋"/>
          <w:sz w:val="43"/>
          <w:szCs w:val="43"/>
        </w:rPr>
        <w:t>天心区部门整体支出绩效自评报告</w:t>
      </w:r>
    </w:p>
    <w:p>
      <w:pPr>
        <w:pStyle w:val="2"/>
        <w:keepNext w:val="0"/>
        <w:keepLines w:val="0"/>
        <w:widowControl/>
        <w:suppressLineNumbers w:val="0"/>
        <w:spacing w:line="555" w:lineRule="atLeast"/>
        <w:ind w:left="0" w:firstLine="420"/>
      </w:pPr>
      <w:r>
        <w:rPr>
          <w:rFonts w:hint="eastAsia" w:ascii="仿宋" w:hAnsi="仿宋" w:eastAsia="仿宋" w:cs="仿宋"/>
          <w:sz w:val="31"/>
          <w:szCs w:val="31"/>
        </w:rPr>
        <w:t>一、部门概况</w:t>
      </w:r>
    </w:p>
    <w:tbl>
      <w:tblPr>
        <w:tblStyle w:val="3"/>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90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（部门基本情况：包括部门的在职人员情况、机构设置、主要职能及重点工作计划等）</w:t>
            </w:r>
            <w:r>
              <w:rPr>
                <w:rFonts w:hint="eastAsia" w:ascii="仿宋" w:hAnsi="仿宋" w:eastAsia="仿宋" w:cs="仿宋"/>
                <w:sz w:val="30"/>
                <w:szCs w:val="30"/>
              </w:rPr>
              <w:t>部门设置及人员情况：内设6个职能部门：办公室、建筑行业管理科（建设市场管理科、行政审批科）、总工室、房屋安全及房产市场管理科（装饰装修管理办公室）、物业监管科、公共事业管理科。4个直属事业单位：天心区城市房屋征收和补偿管理办公室、天心区建设工程质量安全监督站（加挂“天心区建筑节能与墙材革新管理办公室”）、天心区城乡建设执法队、物业维修基金管理办公室，在职在编人员25人，聘用人员28人，退休人员11人。</w:t>
            </w:r>
          </w:p>
          <w:p>
            <w:pPr>
              <w:pStyle w:val="2"/>
              <w:keepNext w:val="0"/>
              <w:keepLines w:val="0"/>
              <w:widowControl/>
              <w:suppressLineNumbers w:val="0"/>
              <w:spacing w:line="555" w:lineRule="atLeast"/>
              <w:ind w:left="0" w:firstLine="420"/>
            </w:pPr>
            <w:r>
              <w:rPr>
                <w:rFonts w:hint="eastAsia" w:ascii="仿宋" w:hAnsi="仿宋" w:eastAsia="仿宋" w:cs="仿宋"/>
                <w:sz w:val="30"/>
                <w:szCs w:val="30"/>
              </w:rPr>
              <w:t>主要职能职责：贯彻落实国家、省、市有关住房和城乡基本建设工作的方针政策和法律法规；研究谋划全区住房和城乡基本建设工作的总体发展战略，参与全区重大建设项目决策前的调查、研究与论证；对全区城建重点工程建设进行统筹管理、协调和服务；负责建筑行业管理；负责建筑市场管理，实施建筑市场准入、建设工程招投标、工程监理等工作；负责指导、管理和规范房产业；负责授权范围内的房屋产权、产籍及房屋交易管理工作；负责辖区物业管理市场监管；负责辖区房屋安全管理工作；负责城市房屋征收监督管理；负责推进建筑节能、绿色和可再生能源建筑应用示范；负责权限内建设领域的行政执法工作；负责协调城建系统的建设工作，区投区建项目的初步设计审批、施工图审查备案、建筑节能巡查、施工许可、合同备案、质量检查、安全检查、建设执法、燃气站点处罚、物业企业三级资质认定）等工作。</w:t>
            </w:r>
          </w:p>
          <w:p>
            <w:pPr>
              <w:pStyle w:val="2"/>
              <w:keepNext w:val="0"/>
              <w:keepLines w:val="0"/>
              <w:widowControl/>
              <w:suppressLineNumbers w:val="0"/>
              <w:spacing w:line="555" w:lineRule="atLeast"/>
              <w:ind w:left="0" w:firstLine="420"/>
            </w:pPr>
            <w:r>
              <w:rPr>
                <w:rFonts w:hint="eastAsia" w:ascii="仿宋" w:hAnsi="仿宋" w:eastAsia="仿宋" w:cs="仿宋"/>
                <w:sz w:val="31"/>
                <w:szCs w:val="31"/>
              </w:rPr>
              <w:t> </w:t>
            </w:r>
          </w:p>
        </w:tc>
      </w:tr>
    </w:tbl>
    <w:p>
      <w:pPr>
        <w:pStyle w:val="2"/>
        <w:keepNext w:val="0"/>
        <w:keepLines w:val="0"/>
        <w:widowControl/>
        <w:suppressLineNumbers w:val="0"/>
        <w:spacing w:line="555" w:lineRule="atLeast"/>
        <w:ind w:left="0" w:firstLine="420"/>
      </w:pPr>
      <w:r>
        <w:rPr>
          <w:rFonts w:hint="eastAsia" w:ascii="仿宋" w:hAnsi="仿宋" w:eastAsia="仿宋" w:cs="仿宋"/>
          <w:sz w:val="31"/>
          <w:szCs w:val="31"/>
        </w:rPr>
        <w:t>二、部门整体支出管理及使用情况</w:t>
      </w:r>
    </w:p>
    <w:p>
      <w:pPr>
        <w:pStyle w:val="2"/>
        <w:keepNext w:val="0"/>
        <w:keepLines w:val="0"/>
        <w:widowControl/>
        <w:suppressLineNumbers w:val="0"/>
        <w:spacing w:line="555" w:lineRule="atLeast"/>
        <w:ind w:left="0" w:firstLine="420"/>
      </w:pPr>
      <w:r>
        <w:rPr>
          <w:rFonts w:hint="eastAsia" w:ascii="仿宋" w:hAnsi="仿宋" w:eastAsia="仿宋" w:cs="仿宋"/>
          <w:sz w:val="31"/>
          <w:szCs w:val="31"/>
        </w:rPr>
        <w:t>                                          单位：万元</w:t>
      </w:r>
    </w:p>
    <w:tbl>
      <w:tblPr>
        <w:tblStyle w:val="3"/>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803"/>
        <w:gridCol w:w="1812"/>
        <w:gridCol w:w="1745"/>
        <w:gridCol w:w="1661"/>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906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55" w:lineRule="atLeast"/>
              <w:ind w:left="0" w:firstLine="420"/>
              <w:jc w:val="center"/>
            </w:pPr>
            <w:r>
              <w:rPr>
                <w:rFonts w:hint="eastAsia" w:ascii="仿宋" w:hAnsi="仿宋" w:eastAsia="仿宋" w:cs="仿宋"/>
                <w:sz w:val="31"/>
                <w:szCs w:val="31"/>
              </w:rPr>
              <w:t>年度财政支出情况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55" w:lineRule="atLeast"/>
              <w:ind w:left="0" w:firstLine="420"/>
              <w:jc w:val="center"/>
            </w:pPr>
            <w:r>
              <w:rPr>
                <w:rFonts w:hint="eastAsia" w:ascii="仿宋" w:hAnsi="仿宋" w:eastAsia="仿宋" w:cs="仿宋"/>
                <w:sz w:val="31"/>
                <w:szCs w:val="31"/>
              </w:rPr>
              <w:t>项目</w:t>
            </w:r>
          </w:p>
        </w:tc>
        <w:tc>
          <w:tcPr>
            <w:tcW w:w="18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支出合计</w:t>
            </w:r>
          </w:p>
        </w:tc>
        <w:tc>
          <w:tcPr>
            <w:tcW w:w="16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基本支出</w:t>
            </w:r>
          </w:p>
        </w:tc>
        <w:tc>
          <w:tcPr>
            <w:tcW w:w="16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项目支出</w:t>
            </w:r>
          </w:p>
        </w:tc>
        <w:tc>
          <w:tcPr>
            <w:tcW w:w="16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政府专项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部门预算数</w:t>
            </w:r>
          </w:p>
        </w:tc>
        <w:tc>
          <w:tcPr>
            <w:tcW w:w="18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834.48</w:t>
            </w:r>
          </w:p>
        </w:tc>
        <w:tc>
          <w:tcPr>
            <w:tcW w:w="16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692.61</w:t>
            </w:r>
          </w:p>
        </w:tc>
        <w:tc>
          <w:tcPr>
            <w:tcW w:w="16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141.87</w:t>
            </w:r>
          </w:p>
        </w:tc>
        <w:tc>
          <w:tcPr>
            <w:tcW w:w="16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 xml:space="preserve">部门决算数 </w:t>
            </w:r>
          </w:p>
        </w:tc>
        <w:tc>
          <w:tcPr>
            <w:tcW w:w="18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2536.87</w:t>
            </w:r>
          </w:p>
        </w:tc>
        <w:tc>
          <w:tcPr>
            <w:tcW w:w="16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1189.07</w:t>
            </w:r>
          </w:p>
        </w:tc>
        <w:tc>
          <w:tcPr>
            <w:tcW w:w="16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1347.8</w:t>
            </w:r>
          </w:p>
        </w:tc>
        <w:tc>
          <w:tcPr>
            <w:tcW w:w="16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906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jc w:val="center"/>
            </w:pPr>
            <w:r>
              <w:rPr>
                <w:rFonts w:hint="eastAsia" w:ascii="仿宋" w:hAnsi="仿宋" w:eastAsia="仿宋" w:cs="仿宋"/>
                <w:sz w:val="31"/>
                <w:szCs w:val="31"/>
              </w:rPr>
              <w:t>“三公”经费支出情况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blCellSpacing w:w="0" w:type="dxa"/>
        </w:trPr>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因公出国出境</w:t>
            </w:r>
          </w:p>
        </w:tc>
        <w:tc>
          <w:tcPr>
            <w:tcW w:w="18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公车运行</w:t>
            </w:r>
          </w:p>
        </w:tc>
        <w:tc>
          <w:tcPr>
            <w:tcW w:w="16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公车购置</w:t>
            </w:r>
          </w:p>
        </w:tc>
        <w:tc>
          <w:tcPr>
            <w:tcW w:w="16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公务接待</w:t>
            </w:r>
          </w:p>
        </w:tc>
        <w:tc>
          <w:tcPr>
            <w:tcW w:w="16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部门预算数</w:t>
            </w:r>
          </w:p>
        </w:tc>
        <w:tc>
          <w:tcPr>
            <w:tcW w:w="18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6</w:t>
            </w:r>
          </w:p>
        </w:tc>
        <w:tc>
          <w:tcPr>
            <w:tcW w:w="16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0</w:t>
            </w:r>
          </w:p>
        </w:tc>
        <w:tc>
          <w:tcPr>
            <w:tcW w:w="16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1</w:t>
            </w:r>
          </w:p>
        </w:tc>
        <w:tc>
          <w:tcPr>
            <w:tcW w:w="16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 xml:space="preserve">部门决算数 </w:t>
            </w:r>
          </w:p>
        </w:tc>
        <w:tc>
          <w:tcPr>
            <w:tcW w:w="18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4.17</w:t>
            </w:r>
          </w:p>
        </w:tc>
        <w:tc>
          <w:tcPr>
            <w:tcW w:w="16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0</w:t>
            </w:r>
          </w:p>
        </w:tc>
        <w:tc>
          <w:tcPr>
            <w:tcW w:w="16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0</w:t>
            </w:r>
          </w:p>
        </w:tc>
        <w:tc>
          <w:tcPr>
            <w:tcW w:w="16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906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jc w:val="center"/>
            </w:pPr>
            <w:r>
              <w:rPr>
                <w:rFonts w:hint="eastAsia" w:ascii="仿宋" w:hAnsi="仿宋" w:eastAsia="仿宋" w:cs="仿宋"/>
                <w:sz w:val="31"/>
                <w:szCs w:val="31"/>
              </w:rPr>
              <w:t>部门预算、决算差异主要成因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906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（包括上级下达专项额度等因素）</w:t>
            </w:r>
          </w:p>
          <w:p>
            <w:pPr>
              <w:pStyle w:val="2"/>
              <w:keepNext w:val="0"/>
              <w:keepLines w:val="0"/>
              <w:widowControl/>
              <w:suppressLineNumbers w:val="0"/>
              <w:spacing w:line="555" w:lineRule="atLeast"/>
              <w:ind w:left="0" w:firstLine="420"/>
            </w:pPr>
            <w:r>
              <w:rPr>
                <w:rFonts w:hint="eastAsia" w:ascii="仿宋" w:hAnsi="仿宋" w:eastAsia="仿宋" w:cs="仿宋"/>
                <w:sz w:val="30"/>
                <w:szCs w:val="30"/>
              </w:rPr>
              <w:t>1、基本支出决算数超出预算数原因:聘用人员增加 ，在职在编人员工资调增。</w:t>
            </w:r>
          </w:p>
          <w:p>
            <w:pPr>
              <w:pStyle w:val="2"/>
              <w:keepNext w:val="0"/>
              <w:keepLines w:val="0"/>
              <w:widowControl/>
              <w:suppressLineNumbers w:val="0"/>
              <w:spacing w:line="555" w:lineRule="atLeast"/>
              <w:ind w:left="0" w:firstLine="420"/>
            </w:pPr>
            <w:r>
              <w:rPr>
                <w:rFonts w:hint="eastAsia" w:ascii="仿宋" w:hAnsi="仿宋" w:eastAsia="仿宋" w:cs="仿宋"/>
                <w:sz w:val="30"/>
                <w:szCs w:val="30"/>
              </w:rPr>
              <w:t>2、项目支出决算数超出预算数原因：</w:t>
            </w:r>
            <w:r>
              <w:rPr>
                <w:rFonts w:hint="eastAsia" w:ascii="仿宋" w:hAnsi="仿宋" w:eastAsia="仿宋" w:cs="仿宋"/>
                <w:sz w:val="31"/>
                <w:szCs w:val="31"/>
              </w:rPr>
              <w:t> 在建工地视频监控和扬尘在线监测平台资金、大托铺快线桥维修建设资金、城管城建建设资金、橘子洲焰火安保围栏费、危房改造补助资金的增加</w:t>
            </w:r>
          </w:p>
          <w:p>
            <w:pPr>
              <w:pStyle w:val="2"/>
              <w:keepNext w:val="0"/>
              <w:keepLines w:val="0"/>
              <w:widowControl/>
              <w:suppressLineNumbers w:val="0"/>
              <w:spacing w:line="555" w:lineRule="atLeast"/>
              <w:ind w:left="0" w:firstLine="420"/>
            </w:pPr>
            <w:r>
              <w:rPr>
                <w:rFonts w:hint="eastAsia" w:ascii="仿宋" w:hAnsi="仿宋" w:eastAsia="仿宋" w:cs="仿宋"/>
                <w:sz w:val="31"/>
                <w:szCs w:val="3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906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jc w:val="center"/>
            </w:pPr>
            <w:r>
              <w:rPr>
                <w:rFonts w:hint="eastAsia" w:ascii="仿宋" w:hAnsi="仿宋" w:eastAsia="仿宋" w:cs="仿宋"/>
                <w:sz w:val="31"/>
                <w:szCs w:val="31"/>
              </w:rPr>
              <w:t>项目资金管理情况分析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906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0"/>
                <w:szCs w:val="30"/>
              </w:rPr>
              <w:t>2019年财政预算实际到位资金834.48万元，实际总支出2536.87万元，其中基本支出1189.07元，项目支出1347.8万元。</w:t>
            </w:r>
          </w:p>
          <w:p>
            <w:pPr>
              <w:pStyle w:val="2"/>
              <w:keepNext w:val="0"/>
              <w:keepLines w:val="0"/>
              <w:widowControl/>
              <w:suppressLineNumbers w:val="0"/>
              <w:spacing w:line="555" w:lineRule="atLeast"/>
              <w:ind w:left="0" w:firstLine="420"/>
            </w:pPr>
            <w:r>
              <w:rPr>
                <w:rFonts w:hint="eastAsia" w:ascii="仿宋" w:hAnsi="仿宋" w:eastAsia="仿宋" w:cs="仿宋"/>
                <w:sz w:val="30"/>
                <w:szCs w:val="30"/>
              </w:rPr>
              <w:t>全年项目总投入2536.87万元，</w:t>
            </w:r>
          </w:p>
          <w:p>
            <w:pPr>
              <w:pStyle w:val="2"/>
              <w:keepNext w:val="0"/>
              <w:keepLines w:val="0"/>
              <w:widowControl/>
              <w:suppressLineNumbers w:val="0"/>
              <w:spacing w:line="555" w:lineRule="atLeast"/>
              <w:ind w:left="0" w:firstLine="420"/>
            </w:pPr>
            <w:r>
              <w:rPr>
                <w:rFonts w:hint="eastAsia" w:ascii="仿宋" w:hAnsi="仿宋" w:eastAsia="仿宋" w:cs="仿宋"/>
                <w:sz w:val="30"/>
                <w:szCs w:val="30"/>
              </w:rPr>
              <w:t>3、资金使用及管理情况：</w:t>
            </w:r>
          </w:p>
          <w:p>
            <w:pPr>
              <w:pStyle w:val="2"/>
              <w:keepNext w:val="0"/>
              <w:keepLines w:val="0"/>
              <w:widowControl/>
              <w:suppressLineNumbers w:val="0"/>
              <w:spacing w:line="555" w:lineRule="atLeast"/>
              <w:ind w:left="0" w:firstLine="420"/>
            </w:pPr>
            <w:r>
              <w:rPr>
                <w:rFonts w:hint="eastAsia" w:ascii="仿宋" w:hAnsi="仿宋" w:eastAsia="仿宋" w:cs="仿宋"/>
                <w:sz w:val="30"/>
                <w:szCs w:val="30"/>
                <w:shd w:val="clear" w:fill="FFFFFF"/>
              </w:rPr>
              <w:t>我局成立了财务管理工作领导小组，制定了一系列的财务管理制度，全部资金由局财务室统一管理。 我局在资金使用上一直按照国家财经法规和本局财务管理制度规定以及有关专项资金管理办法的规定收支，资金拨付有完整的审批程序和手续，按照财经制度的有关要求，做到专款专用，专人保管，单位纪检书记对专项资金的使用进行全程监督，保证资金使用的合规性。资金使用无截留、挤占、挪用、虚列支出等情况。相关发票由财务室审核后，报分管财务领导签字，再由局长签字同意</w:t>
            </w:r>
            <w:r>
              <w:rPr>
                <w:rFonts w:hint="eastAsia" w:ascii="仿宋" w:hAnsi="仿宋" w:eastAsia="仿宋" w:cs="仿宋"/>
                <w:sz w:val="30"/>
                <w:szCs w:val="30"/>
                <w:shd w:val="clear" w:fill="FFFFFF"/>
                <w:lang w:eastAsia="zh-CN"/>
              </w:rPr>
              <w:t>报账</w:t>
            </w:r>
            <w:r>
              <w:rPr>
                <w:rFonts w:hint="eastAsia" w:ascii="仿宋" w:hAnsi="仿宋" w:eastAsia="仿宋" w:cs="仿宋"/>
                <w:sz w:val="30"/>
                <w:szCs w:val="30"/>
                <w:shd w:val="clear" w:fill="FFFFFF"/>
              </w:rPr>
              <w:t>后到财务室结算</w:t>
            </w:r>
          </w:p>
          <w:p>
            <w:pPr>
              <w:pStyle w:val="2"/>
              <w:keepNext w:val="0"/>
              <w:keepLines w:val="0"/>
              <w:widowControl/>
              <w:suppressLineNumbers w:val="0"/>
              <w:spacing w:line="555" w:lineRule="atLeast"/>
              <w:ind w:left="0" w:firstLine="420"/>
            </w:pPr>
            <w:r>
              <w:rPr>
                <w:rFonts w:hint="eastAsia" w:ascii="仿宋" w:hAnsi="仿宋" w:eastAsia="仿宋" w:cs="仿宋"/>
                <w:sz w:val="31"/>
                <w:szCs w:val="3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906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jc w:val="center"/>
            </w:pPr>
            <w:r>
              <w:rPr>
                <w:rFonts w:hint="eastAsia" w:ascii="仿宋" w:hAnsi="仿宋" w:eastAsia="仿宋" w:cs="仿宋"/>
                <w:sz w:val="31"/>
                <w:szCs w:val="31"/>
              </w:rPr>
              <w:t>涉及本部门或单位的审计、财政检查、项目绩效管理情况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906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 </w:t>
            </w:r>
          </w:p>
          <w:p>
            <w:pPr>
              <w:pStyle w:val="2"/>
              <w:keepNext w:val="0"/>
              <w:keepLines w:val="0"/>
              <w:widowControl/>
              <w:suppressLineNumbers w:val="0"/>
              <w:spacing w:line="555" w:lineRule="atLeast"/>
              <w:ind w:left="0" w:firstLine="420"/>
            </w:pPr>
            <w:r>
              <w:rPr>
                <w:rFonts w:hint="eastAsia" w:ascii="仿宋" w:hAnsi="仿宋" w:eastAsia="仿宋" w:cs="仿宋"/>
                <w:sz w:val="31"/>
                <w:szCs w:val="31"/>
              </w:rPr>
              <w:t>无</w:t>
            </w:r>
          </w:p>
        </w:tc>
      </w:tr>
    </w:tbl>
    <w:p>
      <w:pPr>
        <w:pStyle w:val="2"/>
        <w:keepNext w:val="0"/>
        <w:keepLines w:val="0"/>
        <w:widowControl/>
        <w:suppressLineNumbers w:val="0"/>
        <w:spacing w:line="555" w:lineRule="atLeast"/>
        <w:ind w:left="0" w:firstLine="420"/>
      </w:pPr>
      <w:r>
        <w:rPr>
          <w:rFonts w:hint="eastAsia" w:ascii="仿宋" w:hAnsi="仿宋" w:eastAsia="仿宋" w:cs="仿宋"/>
          <w:sz w:val="31"/>
          <w:szCs w:val="31"/>
        </w:rPr>
        <w:t>三、部门整体支出绩效情况</w:t>
      </w:r>
    </w:p>
    <w:tbl>
      <w:tblPr>
        <w:tblStyle w:val="3"/>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90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0"/>
                <w:szCs w:val="30"/>
                <w:shd w:val="clear" w:fill="FFFFFF"/>
              </w:rPr>
              <w:t>预算配置方面</w:t>
            </w:r>
          </w:p>
          <w:p>
            <w:pPr>
              <w:pStyle w:val="2"/>
              <w:keepNext w:val="0"/>
              <w:keepLines w:val="0"/>
              <w:widowControl/>
              <w:suppressLineNumbers w:val="0"/>
              <w:spacing w:line="555" w:lineRule="atLeast"/>
              <w:ind w:left="0" w:firstLine="420"/>
            </w:pPr>
            <w:r>
              <w:rPr>
                <w:rFonts w:hint="eastAsia" w:ascii="仿宋" w:hAnsi="仿宋" w:eastAsia="仿宋" w:cs="仿宋"/>
                <w:sz w:val="30"/>
                <w:szCs w:val="30"/>
                <w:shd w:val="clear" w:fill="FFFFFF"/>
              </w:rPr>
              <w:t>（1）、在职人员控制率，2019年我局编制人数为26人，聘用人员编制28人，年末实有人数为54人，控制率为100%，没有超编现象。（2）、三公经费控制率93%，2018年三公经费为5.58万元，2019年三公经费为4.35万，下降22.04%。严格控制“三公经费”不超预算。</w:t>
            </w:r>
          </w:p>
          <w:p>
            <w:pPr>
              <w:pStyle w:val="2"/>
              <w:keepNext w:val="0"/>
              <w:keepLines w:val="0"/>
              <w:widowControl/>
              <w:suppressLineNumbers w:val="0"/>
              <w:spacing w:line="555" w:lineRule="atLeast"/>
              <w:ind w:left="0" w:firstLine="420"/>
            </w:pPr>
            <w:r>
              <w:rPr>
                <w:rFonts w:hint="eastAsia" w:ascii="仿宋" w:hAnsi="仿宋" w:eastAsia="仿宋" w:cs="仿宋"/>
                <w:sz w:val="30"/>
                <w:szCs w:val="30"/>
                <w:shd w:val="clear" w:fill="FFFFFF"/>
              </w:rPr>
              <w:t>预算执行情况：</w:t>
            </w:r>
          </w:p>
          <w:p>
            <w:pPr>
              <w:pStyle w:val="2"/>
              <w:keepNext w:val="0"/>
              <w:keepLines w:val="0"/>
              <w:widowControl/>
              <w:suppressLineNumbers w:val="0"/>
              <w:spacing w:line="555" w:lineRule="atLeast"/>
              <w:ind w:left="0" w:firstLine="420"/>
            </w:pPr>
            <w:r>
              <w:rPr>
                <w:rFonts w:hint="eastAsia" w:ascii="仿宋" w:hAnsi="仿宋" w:eastAsia="仿宋" w:cs="仿宋"/>
                <w:sz w:val="30"/>
                <w:szCs w:val="30"/>
              </w:rPr>
              <w:t>2019年年初一般公共预算为834.48万元，实际决算数为2536.87万元。主要是</w:t>
            </w:r>
            <w:r>
              <w:rPr>
                <w:rFonts w:hint="eastAsia" w:ascii="仿宋" w:hAnsi="仿宋" w:eastAsia="仿宋" w:cs="仿宋"/>
                <w:sz w:val="31"/>
                <w:szCs w:val="31"/>
              </w:rPr>
              <w:t>建工地视频监控和扬尘在线监测平台资金、大托铺快线桥维修建设资金、城管城建建设资金、橘子洲焰火安保围栏费、危房改造补助资金的增加</w:t>
            </w:r>
          </w:p>
          <w:p>
            <w:pPr>
              <w:pStyle w:val="2"/>
              <w:keepNext w:val="0"/>
              <w:keepLines w:val="0"/>
              <w:widowControl/>
              <w:suppressLineNumbers w:val="0"/>
              <w:spacing w:line="555" w:lineRule="atLeast"/>
              <w:ind w:left="0" w:firstLine="420"/>
            </w:pPr>
            <w:r>
              <w:rPr>
                <w:rFonts w:hint="eastAsia" w:ascii="仿宋" w:hAnsi="仿宋" w:eastAsia="仿宋" w:cs="仿宋"/>
                <w:sz w:val="30"/>
                <w:szCs w:val="30"/>
              </w:rPr>
              <w:t>三公经费控制率72.5%，三公经费预算6万元，本年三公经费支出4.35万元。</w:t>
            </w:r>
          </w:p>
          <w:p>
            <w:pPr>
              <w:pStyle w:val="2"/>
              <w:keepNext w:val="0"/>
              <w:keepLines w:val="0"/>
              <w:widowControl/>
              <w:suppressLineNumbers w:val="0"/>
              <w:spacing w:line="555" w:lineRule="atLeast"/>
              <w:ind w:left="0" w:firstLine="420"/>
            </w:pPr>
            <w:r>
              <w:rPr>
                <w:rFonts w:hint="eastAsia" w:ascii="仿宋" w:hAnsi="仿宋" w:eastAsia="仿宋" w:cs="仿宋"/>
                <w:sz w:val="30"/>
                <w:szCs w:val="30"/>
              </w:rPr>
              <w:t>预算管理，</w:t>
            </w:r>
          </w:p>
          <w:p>
            <w:pPr>
              <w:pStyle w:val="2"/>
              <w:keepNext w:val="0"/>
              <w:keepLines w:val="0"/>
              <w:widowControl/>
              <w:suppressLineNumbers w:val="0"/>
              <w:spacing w:line="555" w:lineRule="atLeast"/>
              <w:ind w:left="0" w:firstLine="420"/>
            </w:pPr>
            <w:r>
              <w:rPr>
                <w:rFonts w:hint="eastAsia" w:ascii="仿宋" w:hAnsi="仿宋" w:eastAsia="仿宋" w:cs="仿宋"/>
                <w:sz w:val="30"/>
                <w:szCs w:val="30"/>
              </w:rPr>
              <w:t>（1）管理制度健全性，我局制定了财务管理制度和会计核算等管理制度，制定财务职责，制定了厉行节约制度，管理制度依照相关国家的法律、法规而制定的，具有合法性、合规性、完整性；相关管理制度得到认真执行。（2）资金使用合规性，一切支出按照国家财经法规和财务管理制度规定以及专项资金管理办法的规定办理，财务人员认真审核算每笔业务的合法性、真实性、手续完整性和资料的准确性。健全会计核算，按照国家统一会计制度的规定设置会计</w:t>
            </w:r>
            <w:r>
              <w:rPr>
                <w:rFonts w:hint="eastAsia" w:ascii="仿宋" w:hAnsi="仿宋" w:eastAsia="仿宋" w:cs="仿宋"/>
                <w:sz w:val="30"/>
                <w:szCs w:val="30"/>
                <w:lang w:eastAsia="zh-CN"/>
              </w:rPr>
              <w:t>账</w:t>
            </w:r>
            <w:r>
              <w:rPr>
                <w:rFonts w:hint="eastAsia" w:ascii="仿宋" w:hAnsi="仿宋" w:eastAsia="仿宋" w:cs="仿宋"/>
                <w:sz w:val="30"/>
                <w:szCs w:val="30"/>
              </w:rPr>
              <w:t>簿，依照规定进行会计处理，保证会计指标的口径一致。资金拨付有完善的审批程序和手续，支出符部门预算批复的用途，资金使用无截留、挤占挪用、虚列支出等情况。（3）、预决算信息公开性，按照规定的内容、时间公开预算信息，做到基础数据信息和会计资料真实、完整、准确。</w:t>
            </w:r>
          </w:p>
          <w:p>
            <w:pPr>
              <w:pStyle w:val="2"/>
              <w:keepNext w:val="0"/>
              <w:keepLines w:val="0"/>
              <w:widowControl/>
              <w:suppressLineNumbers w:val="0"/>
              <w:spacing w:line="555" w:lineRule="atLeast"/>
              <w:ind w:left="0" w:firstLine="420"/>
            </w:pPr>
            <w:r>
              <w:rPr>
                <w:rFonts w:hint="eastAsia" w:ascii="仿宋" w:hAnsi="仿宋" w:eastAsia="仿宋" w:cs="仿宋"/>
                <w:sz w:val="30"/>
                <w:szCs w:val="30"/>
              </w:rPr>
              <w:t> </w:t>
            </w:r>
          </w:p>
        </w:tc>
      </w:tr>
    </w:tbl>
    <w:p>
      <w:pPr>
        <w:pStyle w:val="2"/>
        <w:keepNext w:val="0"/>
        <w:keepLines w:val="0"/>
        <w:widowControl/>
        <w:suppressLineNumbers w:val="0"/>
        <w:spacing w:line="555" w:lineRule="atLeast"/>
        <w:ind w:left="0" w:firstLine="420"/>
      </w:pPr>
      <w:r>
        <w:rPr>
          <w:rFonts w:hint="eastAsia" w:ascii="仿宋" w:hAnsi="仿宋" w:eastAsia="仿宋" w:cs="仿宋"/>
          <w:sz w:val="31"/>
          <w:szCs w:val="31"/>
        </w:rPr>
        <w:t>四、存在的主要问题及改进措施或有关建议</w:t>
      </w:r>
    </w:p>
    <w:tbl>
      <w:tblPr>
        <w:tblStyle w:val="3"/>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trPr>
        <w:tc>
          <w:tcPr>
            <w:tcW w:w="90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555" w:lineRule="atLeast"/>
              <w:ind w:left="0" w:firstLine="420"/>
            </w:pPr>
            <w:r>
              <w:rPr>
                <w:rFonts w:hint="eastAsia" w:ascii="仿宋" w:hAnsi="仿宋" w:eastAsia="仿宋" w:cs="仿宋"/>
                <w:sz w:val="31"/>
                <w:szCs w:val="31"/>
              </w:rPr>
              <w:t>存在的主要问题</w:t>
            </w:r>
          </w:p>
          <w:p>
            <w:pPr>
              <w:pStyle w:val="2"/>
              <w:keepNext w:val="0"/>
              <w:keepLines w:val="0"/>
              <w:widowControl/>
              <w:suppressLineNumbers w:val="0"/>
              <w:spacing w:line="555" w:lineRule="atLeast"/>
              <w:ind w:left="0" w:firstLine="420"/>
            </w:pPr>
            <w:r>
              <w:rPr>
                <w:rFonts w:hint="eastAsia" w:ascii="仿宋" w:hAnsi="仿宋" w:eastAsia="仿宋" w:cs="仿宋"/>
                <w:sz w:val="30"/>
                <w:szCs w:val="30"/>
              </w:rPr>
              <w:t>总的来看，我局预算绩效管理工作虽然取得了一些成绩，但也存在一些问题需要解决，还有一些不足之处需要完善，其中既有面上普遍存在的，也有实际工作中遇到的个性问题。</w:t>
            </w:r>
          </w:p>
          <w:p>
            <w:pPr>
              <w:pStyle w:val="2"/>
              <w:keepNext w:val="0"/>
              <w:keepLines w:val="0"/>
              <w:widowControl/>
              <w:suppressLineNumbers w:val="0"/>
              <w:spacing w:line="555" w:lineRule="atLeast"/>
              <w:ind w:left="0" w:firstLine="420"/>
            </w:pPr>
            <w:r>
              <w:rPr>
                <w:rFonts w:hint="eastAsia" w:ascii="仿宋" w:hAnsi="仿宋" w:eastAsia="仿宋" w:cs="仿宋"/>
                <w:sz w:val="30"/>
                <w:szCs w:val="30"/>
              </w:rPr>
              <w:t>1、评价指标体系需要进一步完善。财政支出评价对象涉及部门多，指标体系之间差异性大，难以把握评价办法，还不能满足目前工作开展需要。</w:t>
            </w:r>
          </w:p>
          <w:p>
            <w:pPr>
              <w:pStyle w:val="2"/>
              <w:keepNext w:val="0"/>
              <w:keepLines w:val="0"/>
              <w:widowControl/>
              <w:suppressLineNumbers w:val="0"/>
              <w:spacing w:line="555" w:lineRule="atLeast"/>
              <w:ind w:left="0" w:firstLine="420"/>
            </w:pPr>
            <w:r>
              <w:rPr>
                <w:rFonts w:hint="eastAsia" w:ascii="仿宋" w:hAnsi="仿宋" w:eastAsia="仿宋" w:cs="仿宋"/>
                <w:sz w:val="30"/>
                <w:szCs w:val="30"/>
              </w:rPr>
              <w:t>2、业务素质有待进一步提高。由于预算绩效管理工作缺乏系统的培训，对预算绩效管理认识不到位、理解不充分，对预算绩效管理业务不了解、不熟悉，对工作重点把握不到位。还需加大对会计人员的培训力度，进一步统一认识，充实业务知识。</w:t>
            </w:r>
          </w:p>
          <w:p>
            <w:pPr>
              <w:pStyle w:val="2"/>
              <w:keepNext w:val="0"/>
              <w:keepLines w:val="0"/>
              <w:widowControl/>
              <w:suppressLineNumbers w:val="0"/>
              <w:spacing w:line="555" w:lineRule="atLeast"/>
              <w:ind w:left="0" w:firstLine="420"/>
            </w:pPr>
            <w:r>
              <w:rPr>
                <w:rFonts w:hint="eastAsia" w:ascii="仿宋" w:hAnsi="仿宋" w:eastAsia="仿宋" w:cs="仿宋"/>
                <w:sz w:val="30"/>
                <w:szCs w:val="30"/>
              </w:rPr>
              <w:t>五、下一步打算和建议</w:t>
            </w:r>
          </w:p>
          <w:p>
            <w:pPr>
              <w:pStyle w:val="2"/>
              <w:keepNext w:val="0"/>
              <w:keepLines w:val="0"/>
              <w:widowControl/>
              <w:suppressLineNumbers w:val="0"/>
              <w:spacing w:line="555" w:lineRule="atLeast"/>
              <w:ind w:left="0" w:firstLine="420"/>
            </w:pPr>
            <w:r>
              <w:rPr>
                <w:rFonts w:hint="eastAsia" w:ascii="仿宋" w:hAnsi="仿宋" w:eastAsia="仿宋" w:cs="仿宋"/>
                <w:sz w:val="30"/>
                <w:szCs w:val="30"/>
              </w:rPr>
              <w:t>1、逐步扩大绩效管理范围。在绩效目标管理方面，探索实施单位整体支出绩效目标管理，施行整体支出评价。在项目绩效评价方面，逐步增加评价项目数量和项目支出数额占比。</w:t>
            </w:r>
          </w:p>
          <w:p>
            <w:pPr>
              <w:pStyle w:val="2"/>
              <w:keepNext w:val="0"/>
              <w:keepLines w:val="0"/>
              <w:widowControl/>
              <w:suppressLineNumbers w:val="0"/>
              <w:spacing w:line="555" w:lineRule="atLeast"/>
              <w:ind w:left="0" w:firstLine="420"/>
            </w:pPr>
            <w:r>
              <w:rPr>
                <w:rFonts w:hint="eastAsia" w:ascii="仿宋" w:hAnsi="仿宋" w:eastAsia="仿宋" w:cs="仿宋"/>
                <w:sz w:val="30"/>
                <w:szCs w:val="30"/>
              </w:rPr>
              <w:t>2、加强评价指标体系建设。一是汇总梳理以前年度制定的指标，将符合当前预算绩效管理要求和行业管理特点的个性指标汇编成库；二是建立指标更新机制，将以后年度新制定的指标及时纳入指标库，做到随时更新、完善。</w:t>
            </w:r>
          </w:p>
          <w:p>
            <w:pPr>
              <w:pStyle w:val="2"/>
              <w:keepNext w:val="0"/>
              <w:keepLines w:val="0"/>
              <w:widowControl/>
              <w:suppressLineNumbers w:val="0"/>
              <w:spacing w:line="555" w:lineRule="atLeast"/>
              <w:ind w:left="0" w:firstLine="420"/>
            </w:pPr>
            <w:r>
              <w:rPr>
                <w:rFonts w:hint="eastAsia" w:ascii="仿宋" w:hAnsi="仿宋" w:eastAsia="仿宋" w:cs="仿宋"/>
                <w:sz w:val="30"/>
                <w:szCs w:val="30"/>
              </w:rPr>
              <w:t>3、积极运用绩效评价结果。建立绩效评价结果的反馈与整改、激励与问责制度，进一步完善绩效评价结果的反馈和运用机制，将绩效结果逐步公布，进一步增强单位的责任感和紧迫感。将评价结果作为安排以后年度预算的重要依据，将一些绩效评价结果不好的项目取消，对执行不力的预算要进行相应削减，切实发挥绩效评价工作的应有作用。</w:t>
            </w:r>
          </w:p>
          <w:p>
            <w:pPr>
              <w:pStyle w:val="2"/>
              <w:keepNext w:val="0"/>
              <w:keepLines w:val="0"/>
              <w:widowControl/>
              <w:suppressLineNumbers w:val="0"/>
              <w:spacing w:line="555" w:lineRule="atLeast"/>
              <w:ind w:left="0" w:firstLine="420"/>
            </w:pPr>
            <w:r>
              <w:rPr>
                <w:rFonts w:hint="eastAsia" w:ascii="仿宋" w:hAnsi="仿宋" w:eastAsia="仿宋" w:cs="仿宋"/>
                <w:sz w:val="30"/>
                <w:szCs w:val="30"/>
              </w:rPr>
              <w:t>4、加强培训和指导。采取集中学习、讲座、专题会议等方式，加大对参与绩效评价的人员培训力度，进一步统一认识，充实业务知识。</w:t>
            </w:r>
          </w:p>
          <w:p>
            <w:pPr>
              <w:pStyle w:val="2"/>
              <w:keepNext w:val="0"/>
              <w:keepLines w:val="0"/>
              <w:widowControl/>
              <w:suppressLineNumbers w:val="0"/>
              <w:spacing w:line="555" w:lineRule="atLeast"/>
              <w:ind w:left="0" w:firstLine="420"/>
            </w:pPr>
            <w:r>
              <w:rPr>
                <w:rFonts w:hint="eastAsia" w:ascii="仿宋" w:hAnsi="仿宋" w:eastAsia="仿宋" w:cs="仿宋"/>
                <w:sz w:val="30"/>
                <w:szCs w:val="30"/>
              </w:rPr>
              <w:t> </w:t>
            </w:r>
          </w:p>
        </w:tc>
      </w:tr>
    </w:tbl>
    <w:p>
      <w:pPr>
        <w:pStyle w:val="2"/>
        <w:keepNext w:val="0"/>
        <w:keepLines w:val="0"/>
        <w:widowControl/>
        <w:suppressLineNumbers w:val="0"/>
        <w:spacing w:line="120" w:lineRule="atLeast"/>
        <w:ind w:left="0"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Nzc2ZjA3MTIyYzYyYjQ4YTVjMWE2MGY5NmZiZmMifQ=="/>
  </w:docVars>
  <w:rsids>
    <w:rsidRoot w:val="2EE65ED8"/>
    <w:rsid w:val="084D3DF6"/>
    <w:rsid w:val="2D5833E6"/>
    <w:rsid w:val="2EE65ED8"/>
    <w:rsid w:val="38853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2021-05-20T02:54:00Z</dcterms:created>
  <dc:creator>Administrator</dc:creator>
  <cp:lastModifiedBy>Administrator</cp:lastModifiedBy>
  <dcterms:modified xsi:type="dcterms:W3CDTF">2023-12-20T07:40:59Z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50BA636AA9744D3BB0513B48CDC14E18_13</vt:lpwstr>
  </property>
</Properties>
</file>