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right="0"/>
        <w:jc w:val="left"/>
        <w:textAlignment w:val="center"/>
        <w:rPr>
          <w:rFonts w:hint="eastAsia" w:ascii="仿宋_GB2312" w:eastAsia="仿宋_GB2312" w:cs="仿宋_GB2312"/>
          <w:b/>
          <w:bCs/>
          <w:i w:val="0"/>
          <w:iCs w:val="0"/>
          <w:caps w:val="0"/>
          <w:color w:val="333333"/>
          <w:spacing w:val="0"/>
          <w:sz w:val="32"/>
          <w:szCs w:val="32"/>
        </w:rPr>
      </w:pPr>
      <w:bookmarkStart w:id="0" w:name="_GoBack"/>
      <w:r>
        <w:rPr>
          <w:rFonts w:hint="eastAsia" w:ascii="仿宋_GB2312" w:eastAsia="仿宋_GB2312" w:cs="仿宋_GB2312"/>
          <w:b/>
          <w:bCs/>
          <w:i w:val="0"/>
          <w:iCs w:val="0"/>
          <w:caps w:val="0"/>
          <w:color w:val="333333"/>
          <w:spacing w:val="0"/>
          <w:sz w:val="32"/>
          <w:szCs w:val="32"/>
        </w:rPr>
        <w:t>《长沙市天心区</w:t>
      </w:r>
      <w:r>
        <w:rPr>
          <w:rFonts w:hint="eastAsia" w:ascii="仿宋_GB2312" w:eastAsia="仿宋_GB2312" w:cs="仿宋_GB2312"/>
          <w:b/>
          <w:bCs/>
          <w:i w:val="0"/>
          <w:iCs w:val="0"/>
          <w:caps w:val="0"/>
          <w:color w:val="333333"/>
          <w:spacing w:val="0"/>
          <w:sz w:val="32"/>
          <w:szCs w:val="32"/>
          <w:lang w:eastAsia="zh-CN"/>
        </w:rPr>
        <w:t>住房和</w:t>
      </w:r>
      <w:r>
        <w:rPr>
          <w:rFonts w:hint="eastAsia" w:ascii="仿宋_GB2312" w:eastAsia="仿宋_GB2312" w:cs="仿宋_GB2312"/>
          <w:b/>
          <w:bCs/>
          <w:i w:val="0"/>
          <w:iCs w:val="0"/>
          <w:caps w:val="0"/>
          <w:color w:val="333333"/>
          <w:spacing w:val="0"/>
          <w:sz w:val="32"/>
          <w:szCs w:val="32"/>
        </w:rPr>
        <w:t>城乡建设局大气污染防治法行政裁量权基准》</w:t>
      </w:r>
      <w:r>
        <w:rPr>
          <w:rFonts w:hint="eastAsia" w:ascii="仿宋_GB2312" w:eastAsia="仿宋_GB2312" w:cs="仿宋_GB2312"/>
          <w:b/>
          <w:bCs/>
          <w:i w:val="0"/>
          <w:iCs w:val="0"/>
          <w:caps w:val="0"/>
          <w:color w:val="333333"/>
          <w:spacing w:val="0"/>
          <w:sz w:val="28"/>
          <w:szCs w:val="28"/>
          <w:lang w:eastAsia="zh-CN"/>
        </w:rPr>
        <w:t>（征求意见稿）</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right="0"/>
        <w:jc w:val="left"/>
        <w:textAlignment w:val="center"/>
        <w:rPr>
          <w:rFonts w:hint="eastAsia" w:ascii="仿宋_GB2312" w:eastAsia="仿宋_GB2312" w:cs="仿宋_GB2312"/>
          <w:i w:val="0"/>
          <w:iCs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（一）执法依据的名称和条文：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《大气污染防治法》第一百一十五条 违反本法规定，施工单位有下列行为之一的，由县级以上人民政府住房城乡建设等主管部门按照职责责令改正，处一万元以上十万元以下的罚款；拒不改正的，责令停工整治：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1、施工工地未设置硬质密闭围挡，或者未采取覆盖、分段作业、择时施工、洒水抑尘、冲洗地面和车辆等有效防尘降尘措施的；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2、建筑土方、工程渣土、建筑垃圾未及时清运，或者未采用密闭式防尘网遮盖的。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（二）违法行为情形和处罚基准：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1、一般违法行为情形：经责令改正后能在限期内改正，采取治理措施，未造成后果的，处1万元以上3万元以下罚款。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2、较重违法行为情形：经责令改正后不能在限期内改正，造成一定影响的，处3万元以上7万元以下罚款。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630"/>
        <w:jc w:val="left"/>
        <w:textAlignment w:val="center"/>
        <w:rPr>
          <w:rFonts w:hint="eastAsia" w:ascii="仿宋_GB2312" w:eastAsia="仿宋_GB2312" w:cs="仿宋_GB2312"/>
          <w:i w:val="0"/>
          <w:iCs w:val="0"/>
          <w:caps w:val="0"/>
          <w:color w:val="333333"/>
          <w:spacing w:val="0"/>
          <w:sz w:val="31"/>
          <w:szCs w:val="31"/>
        </w:rPr>
      </w:pPr>
      <w:r>
        <w:rPr>
          <w:rFonts w:hint="eastAsia" w:ascii="仿宋_GB2312" w:eastAsia="仿宋_GB2312" w:cs="仿宋_GB2312"/>
          <w:i w:val="0"/>
          <w:iCs w:val="0"/>
          <w:caps w:val="0"/>
          <w:color w:val="333333"/>
          <w:spacing w:val="0"/>
          <w:sz w:val="31"/>
          <w:szCs w:val="31"/>
        </w:rPr>
        <w:t>3、严重违法行为情形：拒不改正，造成严重后果的，处7万元以上10万元以下罚款。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YTFjN2I2ODUxODI3Yzk5MGExZjgxYjVkYjAyMTgifQ=="/>
  </w:docVars>
  <w:rsids>
    <w:rsidRoot w:val="17DA7B36"/>
    <w:rsid w:val="03CA0201"/>
    <w:rsid w:val="03D33559"/>
    <w:rsid w:val="070677A2"/>
    <w:rsid w:val="0CCA634C"/>
    <w:rsid w:val="1D444728"/>
    <w:rsid w:val="1DF47EFC"/>
    <w:rsid w:val="220B1CB9"/>
    <w:rsid w:val="23E7405F"/>
    <w:rsid w:val="2B4D50F0"/>
    <w:rsid w:val="2C424529"/>
    <w:rsid w:val="30B17ECF"/>
    <w:rsid w:val="316136A3"/>
    <w:rsid w:val="39B527DE"/>
    <w:rsid w:val="3AD62A0C"/>
    <w:rsid w:val="49A87C69"/>
    <w:rsid w:val="4AC97E97"/>
    <w:rsid w:val="50CD4734"/>
    <w:rsid w:val="520E7B23"/>
    <w:rsid w:val="525A1D1D"/>
    <w:rsid w:val="599B6EA3"/>
    <w:rsid w:val="5A76346C"/>
    <w:rsid w:val="5EB34C8F"/>
    <w:rsid w:val="620852F1"/>
    <w:rsid w:val="695B03FD"/>
    <w:rsid w:val="6C134FBF"/>
    <w:rsid w:val="744877CF"/>
    <w:rsid w:val="746E5488"/>
    <w:rsid w:val="7C336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493</Words>
  <Characters>494</Characters>
  <Lines>0</Lines>
  <Paragraphs>0</Paragraphs>
  <TotalTime>14</TotalTime>
  <ScaleCrop>false</ScaleCrop>
  <LinksUpToDate>false</LinksUpToDate>
  <CharactersWithSpaces>495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2021-11-12T04:17:00Z</dcterms:created>
  <dc:creator>WPS_1466143067</dc:creator>
  <cp:lastModifiedBy>WPS_1466143067</cp:lastModifiedBy>
  <cp:lastPrinted>2021-11-12T04:20:00Z</cp:lastPrinted>
  <dcterms:modified xsi:type="dcterms:W3CDTF">2022-10-18T03:46:20Z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0BAA4EE8FEE14C4696FF0F7AC0AAB1F5</vt:lpwstr>
  </property>
</Properties>
</file>