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天心区非学科类校外培训中心审批提示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一、办理依据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1.省教育厅、省科技厅等六部门《关于规范非学科类校外培训机构管理的通知》（湘教发〔2022〕30号），链接网址如下：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"http://jyt.hunan.gov.cn/jyt/sjyt/xxgk/tzgg/202207/t20220704_1073178.html" </w:instrTex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http://jyt.hunan.gov.cn/jyt/sjyt/xxgk/tzgg/202207/t20220704_1073178.html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2.市教育局、市科技局等八部门《关于明确非学科类校外培训机构审批与管理有关事项的通知》（长教通〔2022〕83号），链接网址如下：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"http://jyj.changsha.gov.cn/zfxxgk/fdzdgk/lzyj/jylgfxwj/202209/t20220922_10816623.html" </w:instrTex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http://jyj.changsha.gov.cn/zfxxgk/fdzdgk/lzyj/jylgfxwj/202209/t20220922_10816623.html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3.市教育局、市民政局等三部门《关于印发&lt;长沙市校外培训机构设置标准&gt;的通知》（长教通〔2019〕150号），链接网址如下：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instrText xml:space="preserve"> HYPERLINK "http://jyj.changsha.gov.cn/zfxxgk/fdzdgk/lzyj/jylgfxwj/201912/t20191218_6709159.html" </w:instrTex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http://jyj.changsha.gov.cn/zfxxgk/fdzdgk/lzyj/jylgfxwj/201912/t20191218_6709159.html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4.艺考类培训机构由市教育局另行制定标准，体育类培训机构（俱乐部、高危类等）由市体育局另行制定标准。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二、办理基本条件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1.范围：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面向中小学生的体育类培训机构、文化艺术类培训机构、科技类培训机构及其他非学科类培训机构四种类型，这四种类型可以同时选择多种，但不允许与成年人培训或学科类培训混合。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2.办学基本条件：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自有或租赁五楼及以下房屋，建筑面积不少于300平方米（需取得不动产产权证，房屋用途为商业、办公、综合等，不得选用住宅、地下室、违章建筑、临时建筑及其他存在安全隐患的场所。另外为减少举办者投资风险，建议举办者租赁办学场地，查看该建筑的规划许可证、建设工程竣工验收备案表等证件，确定该建筑无加层加建，该办学场地内部无加层夹层），租赁期不少于三年，取得建设工程消防验收备案凭证（意见书），教学固定资产不少于30万元，注册资本或者开办资金不得低于50万元（有资质的会计师事务所验资，足额实缴并以货币出资），风险保证金8万元，专职教学人员不得少于3人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三、办理</w:t>
      </w: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基本流程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1.核名：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（1）营利性培训机构网上核名：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http://www.zwycs.cn/gskm/，规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范名称为：长沙市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天心区**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培训中心有限公司，具体请咨询长沙市天心区市场监督管理局；（2）非营利性培训机构核名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请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咨询长沙市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天心区民政局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，规范名称为：长沙市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天心区**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培训中心。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消防验收及前期准备：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进行场地室内装修及消防设计和验收（咨询区住建局），采购设施设备，招聘教职员工，准备申报资料（要求见材料清单），请有资质的会计师事务所进行50万元验资等。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instrText xml:space="preserve"> HYPERLINK "mailto:4、教育局、文旅体局、科技局对申请人的资料提供咨询、指导服务。所有资料按顺序依次合并为一个PDF版文档，并以申请单位命名发送至36053116@qq.com邮箱。" </w:instrTex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fldChar w:fldCharType="separate"/>
      </w: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3</w:t>
      </w: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.对申请资料提供指导、咨询服务（非必备）：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举办者已经完成上述流程并已经准备好申报材料，需要区教育局、区文旅体局、区科技局对申报材料进行指导咨询的，请将申报材料上报，区教育局收到资料后，将组织区文旅体局、区科技局进行查看，并反馈咨询意见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4.受理、审核、评估、办证：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向长沙市天心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区政务中心教育局窗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口提交材料，区教育局受理并联合区文旅体局、区科技局进行资料审核、现场评估，区教育局公示，区教育局会同行业部门审批发证。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5.法人登记：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到核名的机构办理法人登记（非营利性培训中心到长沙市天心区民政局、营利性培训中心到长沙市天心区市场监督管理局）。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6.风险保证金等事项咨询（非必备）：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培训中心（有限公司）将缴纳8万元风险保证金（根据政策进行动态调整），并进行APP上架等等事项，具体事宜请咨询长沙市天心区教育局校外教育培训监管科：81830204，敬请举办者提前了解好相关事宜。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四、咨询电话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1.长沙市天心区教育局行政审批和政务服务科：81830121，校外教育培训监管科：81830204；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长沙市天心区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科技局：85899624；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天心区民政局：85899107；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4.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长沙市天心区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文化旅游体育局文化科：85898417，体育科：85898415；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5.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天心区市场监督管理局：85898268；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6.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天心区住房和城乡建设局：85899311；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7.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天心区行政审批服务局：85898137。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五、办证材料清单和模板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1.官网公示：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长沙市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天心区非学科类校外培训中心审批申请材料清单、模板、职责分工、咨询电话等文件，将同步公示在区教育局官网，具体查询路径为：长沙市天心区人民政府首页&gt;政务公开&gt;信息公开目录&gt;部门信息公开目录&gt;区教育局&gt;通知公告&gt;《长沙市天心区非学科类</w:t>
      </w:r>
      <w:bookmarkStart w:id="0" w:name="_GoBack"/>
      <w:bookmarkEnd w:id="0"/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校外培训机构设立审批流程及相关资料模板》。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default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2</w:t>
      </w:r>
      <w:r>
        <w:rPr>
          <w:rStyle w:val="5"/>
          <w:rFonts w:hint="eastAsia" w:ascii="楷体_GB2312" w:hAnsi="楷体_GB2312" w:eastAsia="楷体_GB2312" w:cs="楷体_GB2312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.一件事一次办平台公示：</w:t>
      </w:r>
      <w:r>
        <w:rPr>
          <w:rStyle w:val="5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目前，该平台还在完善相关事项，待完善后，上述内容将同步公示于此平台。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六、流程图（附后）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-2625090</wp:posOffset>
            </wp:positionH>
            <wp:positionV relativeFrom="paragraph">
              <wp:posOffset>464820</wp:posOffset>
            </wp:positionV>
            <wp:extent cx="10638790" cy="7548880"/>
            <wp:effectExtent l="0" t="0" r="13970" b="1016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3879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701" w:right="1701" w:bottom="1701" w:left="170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MGMzYmQ4MWRkMGNiMDUyMzE3MzQwNDg5OGEzYjcifQ=="/>
  </w:docVars>
  <w:rsids>
    <w:rsidRoot w:val="00000000"/>
    <w:rsid w:val="175C43DC"/>
    <w:rsid w:val="458240DB"/>
    <w:rsid w:val="46934694"/>
    <w:rsid w:val="4D196483"/>
    <w:rsid w:val="50451E8F"/>
    <w:rsid w:val="66CA52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NormalCharacter"/>
    <w:qFormat/>
    <w:uiPriority w:val="0"/>
  </w:style>
  <w:style w:type="table" w:customStyle="1" w:styleId="6">
    <w:name w:val="Table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1541</Words>
  <Characters>1916</Characters>
  <Paragraphs>31</Paragraphs>
  <TotalTime>81</TotalTime>
  <ScaleCrop>false</ScaleCrop>
  <LinksUpToDate>false</LinksUpToDate>
  <CharactersWithSpaces>1916</CharactersWithSpaces>
  <Application>WPS Office_11.1.0.12650_F1E327BC-269C-435d-A152-05C5408002CA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2022-10-09T06:14:00Z</dcterms:created>
  <dc:creator>Administrator</dc:creator>
  <cp:lastModifiedBy>路遥</cp:lastModifiedBy>
  <cp:lastPrinted>2023-02-17T03:55:00Z</cp:lastPrinted>
  <dcterms:modified xsi:type="dcterms:W3CDTF">2023-02-20T04:06:22Z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9CC4B5B5F0CE4B28B698778C08DC4D80</vt:lpwstr>
  </property>
</Properties>
</file>