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0" w:firstLineChars="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zh-CN" w:eastAsia="zh-CN"/>
        </w:rPr>
        <w:t>长沙市天心区非学科类校外培训机构审批事项部门职责分工表（提交资料联系表）</w:t>
      </w:r>
    </w:p>
    <w:tbl>
      <w:tblPr>
        <w:tblStyle w:val="3"/>
        <w:tblW w:w="154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975"/>
        <w:gridCol w:w="9188"/>
        <w:gridCol w:w="977"/>
        <w:gridCol w:w="1012"/>
        <w:gridCol w:w="995"/>
        <w:gridCol w:w="1239"/>
        <w:gridCol w:w="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审批环节对外职责分工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分管局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领导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负责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科室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科室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负责人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" w:eastAsia="zh-CN" w:bidi="ar-SA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教育局</w:t>
            </w:r>
          </w:p>
        </w:tc>
        <w:tc>
          <w:tcPr>
            <w:tcW w:w="9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一、在申报材料、现场评估、审核环节对体育类、文化艺术类、科技类培训机构是否符合湘教发〔2022〕30号通知中第三条“严格准入条件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的第一款、第四款、第五款规定的条件进行审核：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湘教发〔2022〕30号文件通知第三条第一款：举办者资格条件符合相关规定；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第四款：具有与培训机构类型、层次、规模相适应的开办资金或注册资本；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第五款：具有必要的组织机构，健全办学章程、管理制度和风险防范应急预案。健全党组织设置，保障党的工作同步开展。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（对应审查材料为《长沙市天心区非学科类校外培训机构申办办学许可证提交材料清单》中的序号第1至4点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第5点中第1小点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第8点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第9点中除教师资格证、职称证书、教育教学经历、简历之外的材料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第10点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第12点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第15点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第16点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等相关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材料）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二、负责审批其他非学科类培训机构；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三、法律法规政策等规定的其他职责。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张其林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校外教育培训监管科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罗新龙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81830204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" w:eastAsia="zh-CN" w:bidi="ar-SA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社会教育科（行政审批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政务服务科）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张艳</w:t>
            </w:r>
            <w:bookmarkStart w:id="0" w:name="_GoBack"/>
            <w:bookmarkEnd w:id="0"/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81830121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" w:eastAsia="zh-CN" w:bidi="ar-SA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科技局</w:t>
            </w:r>
          </w:p>
        </w:tc>
        <w:tc>
          <w:tcPr>
            <w:tcW w:w="9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一、在申报材料、现场评估、审核环节对科技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类校外培训机构是否符合湘教发〔2022〕30号通知中第三条“严格准入条件”的第二款、第三款、第六款规定的条件进行负责：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湘教发〔2022〕30号文件通知第三条第二款：具有符合国家以及行业规定的场地、设施、器材，且符合消防、环保、卫生、食品经营等管理规定；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第三款：具有符合相关资质条件、依法办理聘用手续、适应培训需要的从业人员；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第六款：具有与培训项目相适应的培训目标、计划、课程内容以及保障培训质量的相应措施；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（对应审查材料为《长沙市天心区非学科类校外培训机构申办办学许可证提交材料清单》中的序号第1点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第5点中第2小点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第6点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第7点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第9点中涉及的教师证、职称证书、教育教学经历、简历材料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第11点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第13点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等相关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材料)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二、国家和省对科技类培训项目有特殊规定的，负责指导或预先审批；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三、法律法规政策等规定的其他职责。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刘胜雄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产业促进科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（外国专家服务科）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尹新泽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85899624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  <w:tc>
          <w:tcPr>
            <w:tcW w:w="9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一、负责对非营利非学科培训机构的预核名；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二、颁发民办非企业法人登记证书；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三、法律法规政策等规定的其他职责。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彭承刚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社会组织服务中心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万敏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85899107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" w:eastAsia="zh-CN" w:bidi="ar-SA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文旅体育局</w:t>
            </w:r>
          </w:p>
        </w:tc>
        <w:tc>
          <w:tcPr>
            <w:tcW w:w="9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一、在申报材料、现场评估、审核环节对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文化艺术类、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体育类校外培训机构是否符合湘教发〔2022〕30号通知中第三条“严格准入条件”的第二款、第三款、第六款规定的条件进行负责：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湘教发〔2022〕30号文件通知第三条第二款：具有符合国家以及行业规定的场地、设施、器材，且符合消防、环保、卫生、食品经营等管理规定；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第三款：具有符合相关资质条件、依法办理聘用手续、适应培训需要的从业人员；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第六款：具有与培训项目相适应的培训目标、计划、课程内容以及保障培训质量的相应措施；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（对应审查材料为《长沙市天心区非学科类校外培训机构申办办学许可证提交材料清单》中的序号第1点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第5点中第2小点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第6点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第7点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第9点中涉及的教师证、职称证书、教育教学经历、简历材料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第11点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第13点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第14条</w:t>
            </w:r>
            <w:r>
              <w:rPr>
                <w:rStyle w:val="5"/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等相关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材料)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二、国家和省对文化艺术类、体育类培训项目有特殊规定的，负责指导或预先审批；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三、法律法规政策等规定的其他职责。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唐娟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文化科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廖丽琼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85898417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" w:eastAsia="zh-CN" w:bidi="ar-SA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体育科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曾铁锤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85898415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9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一、负责对营利非学科培训机构的预核名；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二、颁发营业执照；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三、法律法规政策等规定的其他职责。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谭亚军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行政审批科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刘亚萍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85898268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信用监管科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王鹏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85890625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住房和城乡建设局</w:t>
            </w:r>
          </w:p>
        </w:tc>
        <w:tc>
          <w:tcPr>
            <w:tcW w:w="9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一、负责对非学科培训机构进行消防验收或备案抽查，出具备案凭证或消防验收意见书；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DCE6F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二、法律法规政策等规定的其他职责。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李纪清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公共事业管理科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董固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85899311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行政审批服务局</w:t>
            </w:r>
          </w:p>
        </w:tc>
        <w:tc>
          <w:tcPr>
            <w:tcW w:w="9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对申请人资料受理进窗提供业务指导和咨询；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法律法规政策等规定的其他职责。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李晓欢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天心区政务服务中心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徐月怡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85898137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b/>
          <w:bCs/>
        </w:rPr>
      </w:pPr>
      <w:r>
        <w:rPr>
          <w:rFonts w:hint="eastAsia"/>
          <w:b/>
          <w:bCs/>
          <w:lang w:val="en-US" w:eastAsia="zh-CN"/>
        </w:rPr>
        <w:t>备注：此责任分工表按照长教通〔2022〕83号文件附件三《长沙市非学科类校外培训机构审批事项部门职责分工表》要求制定。</w:t>
      </w:r>
    </w:p>
    <w:sectPr>
      <w:pgSz w:w="16838" w:h="11906" w:orient="landscape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C56A32"/>
    <w:multiLevelType w:val="singleLevel"/>
    <w:tmpl w:val="C0C56A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MGMzYmQ4MWRkMGNiMDUyMzE3MzQwNDg5OGEzYjcifQ=="/>
  </w:docVars>
  <w:rsids>
    <w:rsidRoot w:val="00000000"/>
    <w:rsid w:val="00760006"/>
    <w:rsid w:val="1A6E0BEC"/>
    <w:rsid w:val="65500D31"/>
    <w:rsid w:val="6B294B62"/>
    <w:rsid w:val="6D7959A6"/>
    <w:rsid w:val="76C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1602</Words>
  <Characters>1709</Characters>
  <Lines>0</Lines>
  <Paragraphs>0</Paragraphs>
  <TotalTime>1</TotalTime>
  <ScaleCrop>false</ScaleCrop>
  <LinksUpToDate>false</LinksUpToDate>
  <CharactersWithSpaces>1709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2022-12-12T07:18:00Z</dcterms:created>
  <dc:creator>Administrator</dc:creator>
  <cp:lastModifiedBy>路遥</cp:lastModifiedBy>
  <dcterms:modified xsi:type="dcterms:W3CDTF">2023-02-20T01:26:57Z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FB4B493EBC474FCB8DE45D765959A340</vt:lpwstr>
  </property>
</Properties>
</file>