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天民社</w:t>
      </w:r>
      <w:r>
        <w:rPr>
          <w:rFonts w:hint="eastAsia" w:ascii="仿宋_GB2312" w:hAnsi="仿宋_GB2312" w:eastAsia="仿宋_GB2312" w:cs="仿宋_GB2312"/>
          <w:sz w:val="32"/>
          <w:szCs w:val="32"/>
        </w:rPr>
        <w:t>〔</w:t>
      </w:r>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Times New Roman"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天心区民政局关于开展区本级社会组织</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2022年度检查工作的通知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8BABD"/>
          <w:spacing w:val="30"/>
          <w:sz w:val="24"/>
          <w:szCs w:val="24"/>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业务主管单位、</w:t>
      </w:r>
      <w:r>
        <w:rPr>
          <w:rFonts w:hint="eastAsia" w:ascii="仿宋_GB2312" w:hAnsi="仿宋_GB2312" w:eastAsia="仿宋_GB2312" w:cs="仿宋_GB2312"/>
          <w:color w:val="auto"/>
          <w:sz w:val="32"/>
          <w:szCs w:val="32"/>
        </w:rPr>
        <w:t>社会组织：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根据《社会团体登记管理条例》《民办非企业单位登记管理暂行条例》《民办非企业单位年度检查办法》的有关规定，</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民政局将对依法登记注册的社会团体、民办非企业单位进行年度检查。现印发《长沙</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本级社会组织2022年度检查事项须知》，相关内容已登载在</w:t>
      </w:r>
      <w:r>
        <w:rPr>
          <w:rFonts w:hint="default" w:ascii="仿宋_GB2312" w:hAnsi="仿宋_GB2312" w:eastAsia="仿宋_GB2312" w:cs="仿宋_GB2312"/>
          <w:color w:val="auto"/>
          <w:sz w:val="32"/>
          <w:szCs w:val="32"/>
          <w:highlight w:val="none"/>
          <w:lang w:val="en-US" w:eastAsia="zh-CN"/>
        </w:rPr>
        <w:t>天心区政府门户网站</w:t>
      </w:r>
      <w:r>
        <w:rPr>
          <w:rFonts w:hint="default" w:ascii="仿宋_GB2312" w:hAnsi="仿宋_GB2312" w:eastAsia="仿宋_GB2312" w:cs="仿宋_GB2312"/>
          <w:color w:val="auto"/>
          <w:sz w:val="32"/>
          <w:szCs w:val="32"/>
          <w:lang w:val="en-US" w:eastAsia="zh-CN"/>
        </w:rPr>
        <w:t>“通知公告”栏目。请各社会组织对照有关要求如实填报年检材料并按时报送</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民政局社会组织</w:t>
      </w:r>
      <w:r>
        <w:rPr>
          <w:rFonts w:hint="eastAsia" w:ascii="仿宋_GB2312" w:hAnsi="仿宋_GB2312" w:eastAsia="仿宋_GB2312" w:cs="仿宋_GB2312"/>
          <w:color w:val="auto"/>
          <w:sz w:val="32"/>
          <w:szCs w:val="32"/>
          <w:lang w:val="en-US" w:eastAsia="zh-CN"/>
        </w:rPr>
        <w:t>服务中心</w:t>
      </w:r>
      <w:r>
        <w:rPr>
          <w:rFonts w:hint="default" w:ascii="仿宋_GB2312" w:hAnsi="仿宋_GB2312" w:eastAsia="仿宋_GB2312" w:cs="仿宋_GB2312"/>
          <w:color w:val="auto"/>
          <w:sz w:val="32"/>
          <w:szCs w:val="32"/>
          <w:lang w:val="en-US" w:eastAsia="zh-CN"/>
        </w:rPr>
        <w:t>。请各业务主管单位及时通知并指导、督促所主管的社会组织按规定要求和期限填报年检材料，对材料内容进行认真审查，并于2023年5月15日前及时作出初审结论。</w:t>
      </w:r>
      <w:r>
        <w:rPr>
          <w:rFonts w:hint="default"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val="en-US" w:eastAsia="zh-CN"/>
        </w:rPr>
        <w:fldChar w:fldCharType="begin"/>
      </w:r>
      <w:r>
        <w:rPr>
          <w:rFonts w:hint="default" w:ascii="仿宋_GB2312" w:hAnsi="仿宋_GB2312" w:eastAsia="仿宋_GB2312" w:cs="仿宋_GB2312"/>
          <w:color w:val="auto"/>
          <w:sz w:val="32"/>
          <w:szCs w:val="32"/>
          <w:lang w:val="en-US" w:eastAsia="zh-CN"/>
        </w:rPr>
        <w:instrText xml:space="preserve"> HYPERLINK "https://mp.weixin.qq.com/s?__biz=MzAxMzg0MjAzNQ==&amp;mid=2247539620&amp;idx=2&amp;sn=f5e7037c0559f1cafe8cfc9150baf009&amp;chksm=9b9e78b8ace9f1ae3b44e227eb1e101b8c060e3d1531daa77698122b0cea7678c34bb00b31e1&amp;mpshare=1&amp;scene=1&amp;srcid=03091bth3RsNbzdlPuxCtYaV&amp;sharer_sharetime=1678410424358&amp;sharer_shareid=82e025b1e76269732b67d1a5e8b83ba0&amp;key=7dfc46ca2556f0c50e3f251fad34095307155039228dfbacbee98ef67330c4169e8f98f961e35d1c88230f5d1df5c88ab89b801941fdeed0d4c4fd7ee8c9374def947bfb155b7ba559e30097beb9ddcf2ce0ffa6476341966372c12c35799ce3f7c39e2e088819876e2f746f260132bf88465d3f57b202d3f110d09e5f8272da&amp;ascene=1&amp;uin=OTA1NjUzOTYw&amp;devicetype=Windows+7+x64&amp;version=6309001c&amp;lang=zh_CN&amp;countrycode=CN&amp;exportkey=n_ChQIAhIQcDf86+xm8O10sJ39GpDnWhLmAQIE97dBBAEAAAAAAHm1DAvekVoAAAAOpnltbLcz9gKNyK89dVj0AvflCEIApzpaUgyGnwK2P843DLTG+eemP0WKljDP8afDMa83At84/1xZ5N0r11Dq9bBVPiXbnnLTIhS/9b7adxW4vM9we6TpNyMpncVF/uAOcQM3xCBvFccvyW1VxbFiA0bI0888jgcreOBb7U16S27FvTKQwKxtiL/6mq+B0QqnQPuVUkQ2pfS/0I3dIeWpcD52JhM6OrMYmCkryF4/nrHuhSPt9DXRRO1bl+kMhJWunv0R2YGY1bFIaYxKb0hw&amp;acctmode=0&amp;pass_ticket=ztEzqg3O75XvSzs7jIV/QG8hHUsePvvOQdB8BraPnw6/ouxaaGuYv67IF8WjPW2fS2reJ4RDnoFCxFrtEFplsg==&amp;wx_header=1&amp;fontgear=2" </w:instrText>
      </w:r>
      <w:r>
        <w:rPr>
          <w:rFonts w:hint="default" w:ascii="仿宋_GB2312" w:hAnsi="仿宋_GB2312" w:eastAsia="仿宋_GB2312" w:cs="仿宋_GB2312"/>
          <w:color w:val="auto"/>
          <w:sz w:val="32"/>
          <w:szCs w:val="32"/>
          <w:lang w:val="en-US" w:eastAsia="zh-CN"/>
        </w:rPr>
        <w:fldChar w:fldCharType="separate"/>
      </w:r>
      <w:r>
        <w:rPr>
          <w:rFonts w:hint="default"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rPr>
        <w:t>长沙</w:t>
      </w:r>
      <w:r>
        <w:rPr>
          <w:rFonts w:hint="eastAsia" w:ascii="仿宋_GB2312" w:hAnsi="仿宋_GB2312" w:eastAsia="仿宋_GB2312" w:cs="仿宋_GB2312"/>
          <w:color w:val="auto"/>
          <w:sz w:val="32"/>
          <w:szCs w:val="32"/>
          <w:lang w:eastAsia="zh-CN"/>
        </w:rPr>
        <w:t>区本级</w:t>
      </w:r>
      <w:r>
        <w:rPr>
          <w:rFonts w:hint="default" w:ascii="仿宋_GB2312" w:hAnsi="仿宋_GB2312" w:eastAsia="仿宋_GB2312" w:cs="仿宋_GB2312"/>
          <w:color w:val="auto"/>
          <w:sz w:val="32"/>
          <w:szCs w:val="32"/>
        </w:rPr>
        <w:t>社会组织2022年度检查事项须知</w:t>
      </w:r>
      <w:r>
        <w:rPr>
          <w:rFonts w:hint="default" w:ascii="仿宋_GB2312" w:hAnsi="仿宋_GB2312" w:eastAsia="仿宋_GB2312" w:cs="仿宋_GB2312"/>
          <w:color w:val="auto"/>
          <w:sz w:val="32"/>
          <w:szCs w:val="32"/>
          <w:lang w:val="en-US" w:eastAsia="zh-CN"/>
        </w:rPr>
        <w:fldChar w:fldCharType="end"/>
      </w:r>
    </w:p>
    <w:p>
      <w:pPr>
        <w:keepNext w:val="0"/>
        <w:keepLines w:val="0"/>
        <w:widowControl/>
        <w:numPr>
          <w:ilvl w:val="0"/>
          <w:numId w:val="1"/>
        </w:numPr>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2022年度社会组织应检名单（405家）</w:t>
      </w: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960" w:firstLineChars="300"/>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长沙市天心区民政局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2023年3月</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eastAsia" w:ascii="仿宋_GB2312" w:hAnsi="仿宋_GB2312" w:eastAsia="仿宋_GB2312" w:cs="仿宋_GB2312"/>
          <w:color w:val="auto"/>
          <w:sz w:val="32"/>
          <w:szCs w:val="32"/>
        </w:rPr>
      </w:pPr>
    </w:p>
    <w:tbl>
      <w:tblPr>
        <w:tblStyle w:val="5"/>
        <w:tblpPr w:leftFromText="180" w:rightFromText="180" w:vertAnchor="text" w:horzAnchor="margin" w:tblpY="570"/>
        <w:tblOverlap w:val="never"/>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756" w:hRule="atLeast"/>
        </w:trPr>
        <w:tc>
          <w:tcPr>
            <w:tcW w:w="8522" w:type="dxa"/>
            <w:tcBorders>
              <w:top w:val="single" w:color="auto" w:sz="4" w:space="0"/>
              <w:bottom w:val="single" w:color="auto" w:sz="4" w:space="0"/>
            </w:tcBorders>
          </w:tcPr>
          <w:p>
            <w:pPr>
              <w:widowControl/>
              <w:spacing w:line="600" w:lineRule="exact"/>
              <w:rPr>
                <w:rFonts w:ascii="仿宋_GB2312" w:hAnsi="宋体" w:eastAsia="仿宋_GB2312" w:cs="Times New Roman"/>
                <w:spacing w:val="10"/>
                <w:kern w:val="0"/>
                <w:sz w:val="28"/>
                <w:szCs w:val="28"/>
              </w:rPr>
            </w:pPr>
            <w:r>
              <w:rPr>
                <w:rFonts w:hint="eastAsia" w:ascii="仿宋_GB2312" w:hAnsi="宋体" w:eastAsia="仿宋_GB2312" w:cs="仿宋_GB2312"/>
                <w:spacing w:val="10"/>
                <w:kern w:val="0"/>
                <w:sz w:val="28"/>
                <w:szCs w:val="28"/>
              </w:rPr>
              <w:t>长沙市天心区民政局办公室</w:t>
            </w:r>
            <w:r>
              <w:rPr>
                <w:rFonts w:ascii="仿宋_GB2312" w:hAnsi="宋体" w:eastAsia="仿宋_GB2312" w:cs="仿宋_GB2312"/>
                <w:spacing w:val="10"/>
                <w:kern w:val="0"/>
                <w:sz w:val="28"/>
                <w:szCs w:val="28"/>
              </w:rPr>
              <w:t xml:space="preserve">             20</w:t>
            </w:r>
            <w:r>
              <w:rPr>
                <w:rFonts w:hint="eastAsia" w:ascii="仿宋_GB2312" w:hAnsi="宋体" w:eastAsia="仿宋_GB2312" w:cs="仿宋_GB2312"/>
                <w:spacing w:val="10"/>
                <w:kern w:val="0"/>
                <w:sz w:val="28"/>
                <w:szCs w:val="28"/>
              </w:rPr>
              <w:t>2</w:t>
            </w:r>
            <w:r>
              <w:rPr>
                <w:rFonts w:hint="eastAsia" w:ascii="仿宋_GB2312" w:hAnsi="宋体" w:eastAsia="仿宋_GB2312" w:cs="仿宋_GB2312"/>
                <w:spacing w:val="10"/>
                <w:kern w:val="0"/>
                <w:sz w:val="28"/>
                <w:szCs w:val="28"/>
                <w:lang w:val="en-US" w:eastAsia="zh-CN"/>
              </w:rPr>
              <w:t>3</w:t>
            </w:r>
            <w:r>
              <w:rPr>
                <w:rFonts w:hint="eastAsia" w:ascii="仿宋_GB2312" w:hAnsi="宋体" w:eastAsia="仿宋_GB2312" w:cs="仿宋_GB2312"/>
                <w:spacing w:val="10"/>
                <w:kern w:val="0"/>
                <w:sz w:val="28"/>
                <w:szCs w:val="28"/>
              </w:rPr>
              <w:t>年3月</w:t>
            </w:r>
            <w:r>
              <w:rPr>
                <w:rFonts w:hint="eastAsia" w:ascii="仿宋_GB2312" w:hAnsi="宋体" w:eastAsia="仿宋_GB2312" w:cs="仿宋_GB2312"/>
                <w:spacing w:val="10"/>
                <w:kern w:val="0"/>
                <w:sz w:val="28"/>
                <w:szCs w:val="28"/>
                <w:lang w:val="en-US" w:eastAsia="zh-CN"/>
              </w:rPr>
              <w:t>10</w:t>
            </w:r>
            <w:r>
              <w:rPr>
                <w:rFonts w:hint="eastAsia" w:ascii="仿宋_GB2312" w:hAnsi="宋体" w:eastAsia="仿宋_GB2312" w:cs="仿宋_GB2312"/>
                <w:spacing w:val="10"/>
                <w:kern w:val="0"/>
                <w:sz w:val="28"/>
                <w:szCs w:val="28"/>
              </w:rPr>
              <w:t>日印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98BABD"/>
          <w:spacing w:val="30"/>
          <w:sz w:val="24"/>
          <w:szCs w:val="2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长沙</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区本级</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社会组织</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2022年度检查事项须知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w:t>
      </w:r>
      <w:r>
        <w:rPr>
          <w:rFonts w:hint="default" w:ascii="黑体" w:hAnsi="黑体" w:eastAsia="黑体" w:cs="黑体"/>
          <w:b w:val="0"/>
          <w:bCs w:val="0"/>
          <w:color w:val="auto"/>
          <w:sz w:val="32"/>
          <w:szCs w:val="32"/>
          <w:lang w:val="en-US" w:eastAsia="zh-CN"/>
        </w:rPr>
        <w:t>年检范围</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凡在2022年6月30日之前经</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批准登记成立的社会组织，均应当参加年检。</w:t>
      </w:r>
    </w:p>
    <w:p>
      <w:pPr>
        <w:keepNext w:val="0"/>
        <w:keepLines w:val="0"/>
        <w:widowControl/>
        <w:numPr>
          <w:ilvl w:val="0"/>
          <w:numId w:val="2"/>
        </w:numPr>
        <w:suppressLineNumbers w:val="0"/>
        <w:ind w:firstLine="640" w:firstLineChars="200"/>
        <w:jc w:val="left"/>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年检时间和程序</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参检社会组织应当于2023年5月31日前按如下程序和要求完成年检材料的准备和报送工作。</w:t>
      </w:r>
    </w:p>
    <w:p>
      <w:pPr>
        <w:keepNext w:val="0"/>
        <w:keepLines w:val="0"/>
        <w:widowControl/>
        <w:numPr>
          <w:ilvl w:val="0"/>
          <w:numId w:val="3"/>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开展年度财务审计</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社会组织应当委托有资质的审计机构按照《民间非营利组织会计制度》的要求，对本单位2022年度财务收支情况进行审计，由审计机构出具2022年度财务审计报告。审计报告应当真实、客观、准确，并在报告正文首页粘贴或印制制式的会计师事务所鉴证业务防伪标识。最近连续3个年度（2020-2022年度）当年公益活动支出不低于上年度总收入的70%（含70%）、同时达到当年总支出的50%以上（含50%）的社会组织，如有意向获得2023年度公益性捐赠税前扣除资格，应当报送本单位最近3个年度公益活动支出明细的审计报告。</w:t>
      </w:r>
    </w:p>
    <w:p>
      <w:pPr>
        <w:keepNext w:val="0"/>
        <w:keepLines w:val="0"/>
        <w:widowControl/>
        <w:numPr>
          <w:ilvl w:val="0"/>
          <w:numId w:val="3"/>
        </w:numPr>
        <w:suppressLineNumbers w:val="0"/>
        <w:ind w:left="0" w:leftChars="0"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网上填报《2022年度工作报告书》</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2023年3月10日起登录湖南省社会组织登记管理网上填报系统（https://113.246.57.67:10100/hnshzz_wt/template/homeShzz.html），输入用户名和密码登录，选择菜单栏中“年检”业务，选中年检年份为2022年的年检通知，点击右上角“填写年检信息”按钮进行填报并提交，等待预审。预审通过后，应当将《2022年度工作报告书》打印成A4大小纸质文本（一式三份），经法定代表人签字、财务负责人签字并加印本单位公章。</w:t>
      </w:r>
    </w:p>
    <w:p>
      <w:pPr>
        <w:keepNext w:val="0"/>
        <w:keepLines w:val="0"/>
        <w:widowControl/>
        <w:numPr>
          <w:ilvl w:val="0"/>
          <w:numId w:val="3"/>
        </w:numPr>
        <w:suppressLineNumbers w:val="0"/>
        <w:ind w:left="0" w:leftChars="0"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报送纸质材料</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社会组织应当在2023年3月31日前向业务主管单位（直接登记的社会组织和脱钩后的行业协会商会没有业务主管单位初审环节）报送《2022年度工作报告书》和《2022年度财务审计报告》，由业务主管单位进行初审。5月31日前，将业务主管单位出具了初审意见并加盖单位公章的《2022年度工作报告书》和《2022年度财务审计报告》（均为原件）送交</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社会组织</w:t>
      </w:r>
      <w:r>
        <w:rPr>
          <w:rFonts w:hint="eastAsia" w:ascii="仿宋_GB2312" w:hAnsi="仿宋_GB2312" w:eastAsia="仿宋_GB2312" w:cs="仿宋_GB2312"/>
          <w:color w:val="auto"/>
          <w:sz w:val="32"/>
          <w:szCs w:val="32"/>
          <w:lang w:val="en-US" w:eastAsia="zh-CN"/>
        </w:rPr>
        <w:t>服务中心</w:t>
      </w:r>
      <w:r>
        <w:rPr>
          <w:rFonts w:hint="default" w:ascii="仿宋_GB2312" w:hAnsi="仿宋_GB2312" w:eastAsia="仿宋_GB2312" w:cs="仿宋_GB2312"/>
          <w:color w:val="auto"/>
          <w:sz w:val="32"/>
          <w:szCs w:val="32"/>
          <w:lang w:val="en-US" w:eastAsia="zh-CN"/>
        </w:rPr>
        <w:t>。2021年度年检结果为“基本合格”和“不合格”的社会组织，同时还要提交整改情况报告一式两份到</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社会组织</w:t>
      </w:r>
      <w:r>
        <w:rPr>
          <w:rFonts w:hint="eastAsia" w:ascii="仿宋_GB2312" w:hAnsi="仿宋_GB2312" w:eastAsia="仿宋_GB2312" w:cs="仿宋_GB2312"/>
          <w:color w:val="auto"/>
          <w:sz w:val="32"/>
          <w:szCs w:val="32"/>
          <w:lang w:val="en-US" w:eastAsia="zh-CN"/>
        </w:rPr>
        <w:t>服务中心</w:t>
      </w:r>
      <w:r>
        <w:rPr>
          <w:rFonts w:hint="default" w:ascii="仿宋_GB2312" w:hAnsi="仿宋_GB2312" w:eastAsia="仿宋_GB2312" w:cs="仿宋_GB2312"/>
          <w:color w:val="auto"/>
          <w:sz w:val="32"/>
          <w:szCs w:val="32"/>
          <w:lang w:val="en-US" w:eastAsia="zh-CN"/>
        </w:rPr>
        <w:t>。根据工作需要，</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可以要求社会组织提交有关事项的情况说明和其他补充材料。报送纸质材料的截止时间为2023年5月31日，报送的年检材料经审核不符合要求的，应当在10个工作日内予以补正。对逾期未报送年检纸质材料的社会组织，</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不再接收材料，将按照未参加年检处理。</w:t>
      </w:r>
    </w:p>
    <w:p>
      <w:pPr>
        <w:keepNext w:val="0"/>
        <w:keepLines w:val="0"/>
        <w:widowControl/>
        <w:numPr>
          <w:ilvl w:val="0"/>
          <w:numId w:val="0"/>
        </w:numPr>
        <w:suppressLineNumbers w:val="0"/>
        <w:ind w:firstLine="640" w:firstLineChars="200"/>
        <w:jc w:val="left"/>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黑体" w:hAnsi="黑体" w:eastAsia="黑体" w:cs="黑体"/>
          <w:b w:val="0"/>
          <w:bCs w:val="0"/>
          <w:color w:val="auto"/>
          <w:sz w:val="32"/>
          <w:szCs w:val="32"/>
          <w:lang w:val="en-US" w:eastAsia="zh-CN"/>
        </w:rPr>
        <w:t>年检的审查形式、结论和标准</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依据《社会团体登记管理条例》《民办非企业单位登记管理暂行条例》和《民办非企业单位年度检查办法》等法规政策对社会组织报送的年检材料进行审核。年检以书面检查为主，为提高年检工作实效，我局将通过抽查审计、党建抽查、联合年检等方式，按一定比例对</w:t>
      </w:r>
      <w:r>
        <w:rPr>
          <w:rFonts w:hint="eastAsia" w:ascii="仿宋_GB2312" w:hAnsi="仿宋_GB2312" w:eastAsia="仿宋_GB2312" w:cs="仿宋_GB2312"/>
          <w:color w:val="auto"/>
          <w:sz w:val="32"/>
          <w:szCs w:val="32"/>
          <w:lang w:val="en-US" w:eastAsia="zh-CN"/>
        </w:rPr>
        <w:t>区本级</w:t>
      </w:r>
      <w:r>
        <w:rPr>
          <w:rFonts w:hint="default" w:ascii="仿宋_GB2312" w:hAnsi="仿宋_GB2312" w:eastAsia="仿宋_GB2312" w:cs="仿宋_GB2312"/>
          <w:color w:val="auto"/>
          <w:sz w:val="32"/>
          <w:szCs w:val="32"/>
          <w:lang w:val="en-US" w:eastAsia="zh-CN"/>
        </w:rPr>
        <w:t>社会组织年检所涉事项进行抽查核实，结合审计结论和日常管理中发现的问题核查情况，综合研究确定2022年度年检结论。年检结论分别为“合格”“基本合格”和“不合格”。</w:t>
      </w:r>
    </w:p>
    <w:p>
      <w:pPr>
        <w:keepNext w:val="0"/>
        <w:keepLines w:val="0"/>
        <w:widowControl/>
        <w:numPr>
          <w:ilvl w:val="0"/>
          <w:numId w:val="4"/>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社会组织内部管理规范，严格按照章程进行内部治理和开展活动，未发现存在违反社会组织登记管理有关法规政策规定的行为，年度检查结论确定为合格。</w:t>
      </w:r>
    </w:p>
    <w:p>
      <w:pPr>
        <w:keepNext w:val="0"/>
        <w:keepLines w:val="0"/>
        <w:widowControl/>
        <w:numPr>
          <w:ilvl w:val="0"/>
          <w:numId w:val="4"/>
        </w:numPr>
        <w:suppressLineNumbers w:val="0"/>
        <w:ind w:left="0" w:leftChars="0"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社会组织有下列情形，情节较轻的，年度检查结论确定为基本合格；情节严重，影响恶劣的，年度检查结论确定为不合格：</w:t>
      </w:r>
    </w:p>
    <w:p>
      <w:pPr>
        <w:keepNext w:val="0"/>
        <w:keepLines w:val="0"/>
        <w:widowControl/>
        <w:numPr>
          <w:ilvl w:val="0"/>
          <w:numId w:val="0"/>
        </w:numPr>
        <w:suppressLineNumbers w:val="0"/>
        <w:ind w:left="638" w:leftChars="304" w:firstLine="0" w:firstLineChars="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违反国家法律、法规、自身章程和有关政策规定的；2、应建未建党组织的；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未按要求将坚持党的全面领导内容写入章程的；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内部管理混乱，本年度未开展业务活动，或者不按照章程的规定进行活动的；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拒不接受或者不按照规定接受登记管理机关监督检查或年检的；</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lang w:val="en-US" w:eastAsia="zh-CN"/>
        </w:rPr>
        <w:t>未按照规定办理变更登记、备案或章程未经核准</w:t>
      </w:r>
      <w:r>
        <w:rPr>
          <w:rFonts w:hint="eastAsia" w:ascii="仿宋_GB2312" w:hAnsi="仿宋_GB2312" w:eastAsia="仿宋_GB2312" w:cs="仿宋_GB2312"/>
          <w:color w:val="auto"/>
          <w:sz w:val="32"/>
          <w:szCs w:val="32"/>
          <w:lang w:val="en-US" w:eastAsia="zh-CN"/>
        </w:rPr>
        <w:t>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default" w:ascii="仿宋_GB2312" w:hAnsi="仿宋_GB2312" w:eastAsia="仿宋_GB2312" w:cs="仿宋_GB2312"/>
          <w:color w:val="auto"/>
          <w:sz w:val="32"/>
          <w:szCs w:val="32"/>
          <w:lang w:val="en-US" w:eastAsia="zh-CN"/>
        </w:rPr>
        <w:t>财务制度不健全，制定或者修改会费标准不符合规定（其中行业协会商会收取会费档次大于4级），资金来源或使用违反有关规定的；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lang w:val="en-US" w:eastAsia="zh-CN"/>
        </w:rPr>
        <w:t>民办非企业单位设立分支机构的；社会团体对分支机构、代表机构设立或管理不符合规定的；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现有净资产低于国家有关行业主管部门规定的最低标准的；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负责人超龄、超届任职或在职公务员、领导干部、离退休干部在社会组织中任职，未按规定经过民主决议并按干部管理权限报批的；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w:t>
      </w:r>
      <w:r>
        <w:rPr>
          <w:rFonts w:hint="default" w:ascii="仿宋_GB2312" w:hAnsi="仿宋_GB2312" w:eastAsia="仿宋_GB2312" w:cs="仿宋_GB2312"/>
          <w:color w:val="auto"/>
          <w:sz w:val="32"/>
          <w:szCs w:val="32"/>
          <w:lang w:val="en-US" w:eastAsia="zh-CN"/>
        </w:rPr>
        <w:t>未按照章程规定时间召开会员（代表）大会、理事会、常务理事会或未按期换届的；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default" w:ascii="仿宋_GB2312" w:hAnsi="仿宋_GB2312" w:eastAsia="仿宋_GB2312" w:cs="仿宋_GB2312"/>
          <w:color w:val="auto"/>
          <w:sz w:val="32"/>
          <w:szCs w:val="32"/>
          <w:lang w:val="en-US" w:eastAsia="zh-CN"/>
        </w:rPr>
        <w:t>不具备法律规定社会组织法人基本条件的；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w:t>
      </w:r>
      <w:r>
        <w:rPr>
          <w:rFonts w:hint="default" w:ascii="仿宋_GB2312" w:hAnsi="仿宋_GB2312" w:eastAsia="仿宋_GB2312" w:cs="仿宋_GB2312"/>
          <w:color w:val="auto"/>
          <w:sz w:val="32"/>
          <w:szCs w:val="32"/>
          <w:lang w:val="en-US" w:eastAsia="zh-CN"/>
        </w:rPr>
        <w:t>违反规定举办评比达标表彰项目的；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w:t>
      </w:r>
      <w:r>
        <w:rPr>
          <w:rFonts w:hint="default" w:ascii="仿宋_GB2312" w:hAnsi="仿宋_GB2312" w:eastAsia="仿宋_GB2312" w:cs="仿宋_GB2312"/>
          <w:color w:val="auto"/>
          <w:sz w:val="32"/>
          <w:szCs w:val="32"/>
          <w:lang w:val="en-US" w:eastAsia="zh-CN"/>
        </w:rPr>
        <w:t>受到相关部门通报批评或处罚的或列入异常名录和严重失信名单的；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w:t>
      </w:r>
      <w:r>
        <w:rPr>
          <w:rFonts w:hint="default" w:ascii="仿宋_GB2312" w:hAnsi="仿宋_GB2312" w:eastAsia="仿宋_GB2312" w:cs="仿宋_GB2312"/>
          <w:color w:val="auto"/>
          <w:sz w:val="32"/>
          <w:szCs w:val="32"/>
          <w:lang w:val="en-US" w:eastAsia="zh-CN"/>
        </w:rPr>
        <w:t>未按时报送符合要求的年检材料的；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w:t>
      </w:r>
      <w:r>
        <w:rPr>
          <w:rFonts w:hint="default" w:ascii="仿宋_GB2312" w:hAnsi="仿宋_GB2312" w:eastAsia="仿宋_GB2312" w:cs="仿宋_GB2312"/>
          <w:color w:val="auto"/>
          <w:sz w:val="32"/>
          <w:szCs w:val="32"/>
          <w:lang w:val="en-US" w:eastAsia="zh-CN"/>
        </w:rPr>
        <w:t>年检中隐瞒真实情况，弄虚作假的；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17、开展涉黑涉恶活动，或为涉黑涉恶势力提供保护伞的。</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年检“基本合格”和“不合格”的社会组织应当进行整改，整改期限为3个月。对于年检中存在违反《社会团体登记管理条例》、《民办非企业单位登记管理暂行条例》有关罚则、未按要求进行整改或整改不到位的，</w:t>
      </w:r>
      <w:r>
        <w:rPr>
          <w:rFonts w:hint="eastAsia" w:ascii="仿宋_GB2312" w:hAnsi="仿宋_GB2312" w:eastAsia="仿宋_GB2312" w:cs="仿宋_GB2312"/>
          <w:color w:val="auto"/>
          <w:sz w:val="32"/>
          <w:szCs w:val="32"/>
          <w:lang w:val="en-US" w:eastAsia="zh-CN"/>
        </w:rPr>
        <w:t>区民政局</w:t>
      </w:r>
      <w:r>
        <w:rPr>
          <w:rFonts w:hint="default" w:ascii="仿宋_GB2312" w:hAnsi="仿宋_GB2312" w:eastAsia="仿宋_GB2312" w:cs="仿宋_GB2312"/>
          <w:color w:val="auto"/>
          <w:sz w:val="32"/>
          <w:szCs w:val="32"/>
          <w:lang w:val="en-US" w:eastAsia="zh-CN"/>
        </w:rPr>
        <w:t>将视情节依法给予相关处罚。</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社会组织在提交年检材料前，对存在的违规事项已经自查自纠、主动先行整改的，年检时可以从轻或减轻处理。社会组织年检结论公布后，如发现存在影响当年年检结论情形的，年检结论将予以重新确定。</w:t>
      </w:r>
    </w:p>
    <w:p>
      <w:pPr>
        <w:keepNext w:val="0"/>
        <w:keepLines w:val="0"/>
        <w:widowControl/>
        <w:numPr>
          <w:ilvl w:val="0"/>
          <w:numId w:val="0"/>
        </w:numPr>
        <w:suppressLineNumbers w:val="0"/>
        <w:ind w:firstLine="640" w:firstLineChars="200"/>
        <w:jc w:val="left"/>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w:t>
      </w:r>
      <w:r>
        <w:rPr>
          <w:rFonts w:hint="default" w:ascii="黑体" w:hAnsi="黑体" w:eastAsia="黑体" w:cs="黑体"/>
          <w:b w:val="0"/>
          <w:bCs w:val="0"/>
          <w:color w:val="auto"/>
          <w:sz w:val="32"/>
          <w:szCs w:val="32"/>
          <w:lang w:val="en-US" w:eastAsia="zh-CN"/>
        </w:rPr>
        <w:t>年检结果公告</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本级社会组织年检结论将在天心区政府门户网站</w:t>
      </w:r>
      <w:bookmarkStart w:id="0" w:name="_GoBack"/>
      <w:bookmarkEnd w:id="0"/>
      <w:r>
        <w:rPr>
          <w:rFonts w:hint="default" w:ascii="仿宋_GB2312" w:hAnsi="仿宋_GB2312" w:eastAsia="仿宋_GB2312" w:cs="仿宋_GB2312"/>
          <w:color w:val="auto"/>
          <w:sz w:val="32"/>
          <w:szCs w:val="32"/>
          <w:lang w:val="en-US" w:eastAsia="zh-CN"/>
        </w:rPr>
        <w:t>公示，公示后确定的年检结论将在相关媒体予以公告，请各社会组织及时关注。各社会组织应当按照公告的时间要求，及时持《社会团体法人登记证书》《民办非企业单位登记证书》（副本）到</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民政局社会组织</w:t>
      </w:r>
      <w:r>
        <w:rPr>
          <w:rFonts w:hint="eastAsia" w:ascii="仿宋_GB2312" w:hAnsi="仿宋_GB2312" w:eastAsia="仿宋_GB2312" w:cs="仿宋_GB2312"/>
          <w:color w:val="auto"/>
          <w:sz w:val="32"/>
          <w:szCs w:val="32"/>
          <w:lang w:val="en-US" w:eastAsia="zh-CN"/>
        </w:rPr>
        <w:t>服务中心</w:t>
      </w:r>
      <w:r>
        <w:rPr>
          <w:rFonts w:hint="default" w:ascii="仿宋_GB2312" w:hAnsi="仿宋_GB2312" w:eastAsia="仿宋_GB2312" w:cs="仿宋_GB2312"/>
          <w:color w:val="auto"/>
          <w:sz w:val="32"/>
          <w:szCs w:val="32"/>
          <w:lang w:val="en-US" w:eastAsia="zh-CN"/>
        </w:rPr>
        <w:t>加盖年检印鉴；其中涉及整改事项的，同时领取整改通知书。社会组织无正当理由逾期未加盖印鉴和领取整改通知书的，视同不按照规定接受监督检查处理。</w:t>
      </w:r>
    </w:p>
    <w:p>
      <w:pPr>
        <w:keepNext w:val="0"/>
        <w:keepLines w:val="0"/>
        <w:widowControl/>
        <w:numPr>
          <w:ilvl w:val="0"/>
          <w:numId w:val="0"/>
        </w:numPr>
        <w:suppressLineNumbers w:val="0"/>
        <w:ind w:firstLine="640" w:firstLineChars="200"/>
        <w:jc w:val="left"/>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年检联系方式</w:t>
      </w:r>
    </w:p>
    <w:p>
      <w:pPr>
        <w:keepNext w:val="0"/>
        <w:keepLines w:val="0"/>
        <w:widowControl/>
        <w:numPr>
          <w:ilvl w:val="0"/>
          <w:numId w:val="5"/>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网上预审咨询电话：</w:t>
      </w:r>
      <w:r>
        <w:rPr>
          <w:rFonts w:hint="eastAsia" w:ascii="仿宋_GB2312" w:hAnsi="仿宋_GB2312" w:eastAsia="仿宋_GB2312" w:cs="仿宋_GB2312"/>
          <w:color w:val="auto"/>
          <w:sz w:val="32"/>
          <w:szCs w:val="32"/>
          <w:lang w:val="en-US" w:eastAsia="zh-CN"/>
        </w:rPr>
        <w:t>0731-85551547</w:t>
      </w:r>
    </w:p>
    <w:p>
      <w:pPr>
        <w:keepNext w:val="0"/>
        <w:keepLines w:val="0"/>
        <w:widowControl/>
        <w:numPr>
          <w:ilvl w:val="0"/>
          <w:numId w:val="5"/>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联 系 人：</w:t>
      </w:r>
      <w:r>
        <w:rPr>
          <w:rFonts w:hint="eastAsia" w:ascii="仿宋_GB2312" w:hAnsi="仿宋_GB2312" w:eastAsia="仿宋_GB2312" w:cs="仿宋_GB2312"/>
          <w:color w:val="auto"/>
          <w:sz w:val="32"/>
          <w:szCs w:val="32"/>
          <w:lang w:val="en-US" w:eastAsia="zh-CN"/>
        </w:rPr>
        <w:t>符娟、张恺郎</w:t>
      </w:r>
    </w:p>
    <w:p>
      <w:pPr>
        <w:keepNext w:val="0"/>
        <w:keepLines w:val="0"/>
        <w:widowControl/>
        <w:numPr>
          <w:ilvl w:val="0"/>
          <w:numId w:val="5"/>
        </w:numPr>
        <w:suppressLineNumbers w:val="0"/>
        <w:ind w:left="0" w:leftChars="0"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业务咨询年检办理：</w:t>
      </w:r>
      <w:r>
        <w:rPr>
          <w:rFonts w:hint="eastAsia" w:ascii="仿宋_GB2312" w:hAnsi="仿宋_GB2312" w:eastAsia="仿宋_GB2312" w:cs="仿宋_GB2312"/>
          <w:color w:val="auto"/>
          <w:sz w:val="32"/>
          <w:szCs w:val="32"/>
          <w:lang w:val="en-US" w:eastAsia="zh-CN"/>
        </w:rPr>
        <w:t>0731-85551547、0731-85899107</w:t>
      </w:r>
    </w:p>
    <w:p>
      <w:pPr>
        <w:keepNext w:val="0"/>
        <w:keepLines w:val="0"/>
        <w:widowControl/>
        <w:numPr>
          <w:ilvl w:val="0"/>
          <w:numId w:val="5"/>
        </w:numPr>
        <w:suppressLineNumbers w:val="0"/>
        <w:ind w:left="0" w:leftChars="0"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联 系 人：</w:t>
      </w:r>
      <w:r>
        <w:rPr>
          <w:rFonts w:hint="eastAsia" w:ascii="仿宋_GB2312" w:hAnsi="仿宋_GB2312" w:eastAsia="仿宋_GB2312" w:cs="仿宋_GB2312"/>
          <w:color w:val="auto"/>
          <w:sz w:val="32"/>
          <w:szCs w:val="32"/>
          <w:lang w:val="en-US" w:eastAsia="zh-CN"/>
        </w:rPr>
        <w:t>万 敏</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童芸洁</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办公地址</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长沙市</w:t>
      </w:r>
      <w:r>
        <w:rPr>
          <w:rFonts w:hint="eastAsia" w:ascii="仿宋_GB2312" w:hAnsi="仿宋_GB2312" w:eastAsia="仿宋_GB2312" w:cs="仿宋_GB2312"/>
          <w:color w:val="auto"/>
          <w:sz w:val="32"/>
          <w:szCs w:val="32"/>
          <w:lang w:val="en-US" w:eastAsia="zh-CN"/>
        </w:rPr>
        <w:t>天心区政府南栋一楼2107室（社会组织服务中心）</w:t>
      </w:r>
      <w:r>
        <w:rPr>
          <w:rFonts w:hint="default" w:ascii="仿宋_GB2312" w:hAnsi="仿宋_GB2312" w:eastAsia="仿宋_GB2312" w:cs="仿宋_GB2312"/>
          <w:color w:val="auto"/>
          <w:sz w:val="32"/>
          <w:szCs w:val="32"/>
          <w:lang w:val="en-US" w:eastAsia="zh-CN"/>
        </w:rPr>
        <w:t>。</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jc w:val="left"/>
        <w:rPr>
          <w:rFonts w:hint="default" w:ascii="仿宋_GB2312" w:hAnsi="仿宋_GB2312" w:eastAsia="仿宋_GB2312" w:cs="仿宋_GB2312"/>
          <w:color w:val="auto"/>
          <w:sz w:val="32"/>
          <w:szCs w:val="32"/>
          <w:lang w:val="en-US" w:eastAsia="zh-CN"/>
        </w:rPr>
      </w:pPr>
    </w:p>
    <w:p>
      <w:pPr>
        <w:keepNext w:val="0"/>
        <w:keepLines w:val="0"/>
        <w:widowControl/>
        <w:numPr>
          <w:ilvl w:val="0"/>
          <w:numId w:val="0"/>
        </w:numPr>
        <w:suppressLineNumbers w:val="0"/>
        <w:ind w:firstLine="803" w:firstLineChars="200"/>
        <w:jc w:val="left"/>
        <w:rPr>
          <w:rFonts w:hint="eastAsia" w:ascii="仿宋" w:hAnsi="仿宋" w:eastAsia="仿宋" w:cs="仿宋"/>
          <w:b/>
          <w:bCs/>
          <w:color w:val="auto"/>
          <w:sz w:val="40"/>
          <w:szCs w:val="40"/>
          <w:lang w:val="en-US" w:eastAsia="zh-CN"/>
        </w:rPr>
      </w:pPr>
      <w:r>
        <w:rPr>
          <w:rFonts w:hint="eastAsia" w:ascii="仿宋" w:hAnsi="仿宋" w:eastAsia="仿宋" w:cs="仿宋"/>
          <w:b/>
          <w:bCs/>
          <w:color w:val="auto"/>
          <w:sz w:val="40"/>
          <w:szCs w:val="40"/>
          <w:lang w:val="en-US" w:eastAsia="zh-CN"/>
        </w:rPr>
        <w:t>2022年度社会组织应检名单（405家）</w:t>
      </w:r>
    </w:p>
    <w:tbl>
      <w:tblPr>
        <w:tblStyle w:val="6"/>
        <w:tblW w:w="5386" w:type="pct"/>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9"/>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899" w:type="dxa"/>
            <w:vAlign w:val="center"/>
          </w:tcPr>
          <w:p>
            <w:pPr>
              <w:spacing w:beforeLines="0" w:afterLines="0"/>
              <w:jc w:val="center"/>
              <w:rPr>
                <w:rFonts w:hint="default" w:ascii="·ÂËÎ" w:hAnsi="·ÂËÎ" w:eastAsia="·ÂËÎ"/>
                <w:b/>
                <w:bCs/>
                <w:color w:val="000000"/>
                <w:sz w:val="24"/>
                <w:szCs w:val="24"/>
              </w:rPr>
            </w:pPr>
            <w:r>
              <w:rPr>
                <w:rFonts w:hint="default" w:ascii="·ÂËÎ" w:hAnsi="·ÂËÎ" w:eastAsia="·ÂËÎ"/>
                <w:b/>
                <w:color w:val="000000"/>
                <w:sz w:val="24"/>
                <w:szCs w:val="24"/>
              </w:rPr>
              <w:t>社会组织名称</w:t>
            </w:r>
          </w:p>
        </w:tc>
        <w:tc>
          <w:tcPr>
            <w:tcW w:w="3281" w:type="dxa"/>
            <w:vAlign w:val="center"/>
          </w:tcPr>
          <w:p>
            <w:pPr>
              <w:spacing w:beforeLines="0" w:afterLines="0"/>
              <w:jc w:val="center"/>
              <w:rPr>
                <w:rFonts w:hint="default" w:ascii="·ÂËÎ" w:hAnsi="·ÂËÎ" w:eastAsia="·ÂËÎ"/>
                <w:b/>
                <w:bCs/>
                <w:color w:val="000000"/>
                <w:sz w:val="24"/>
                <w:szCs w:val="24"/>
              </w:rPr>
            </w:pPr>
            <w:r>
              <w:rPr>
                <w:rFonts w:hint="default" w:ascii="·ÂËÎ" w:hAnsi="·ÂËÎ" w:eastAsia="·ÂËÎ"/>
                <w:b/>
                <w:color w:val="000000"/>
                <w:sz w:val="24"/>
                <w:szCs w:val="24"/>
              </w:rPr>
              <w:t>业务主管单位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 w:hAnsi="仿宋" w:eastAsia="仿宋" w:cs="仿宋"/>
                <w:b/>
                <w:bCs/>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长沙市天心区圣吉心智模式研究中心</w:t>
            </w:r>
          </w:p>
        </w:tc>
        <w:tc>
          <w:tcPr>
            <w:tcW w:w="3281" w:type="dxa"/>
            <w:vMerge w:val="restart"/>
            <w:vAlign w:val="center"/>
          </w:tcPr>
          <w:p>
            <w:pPr>
              <w:spacing w:beforeLines="0" w:afterLines="0"/>
              <w:jc w:val="center"/>
              <w:rPr>
                <w:rFonts w:hint="eastAsia" w:ascii="仿宋" w:hAnsi="仿宋" w:eastAsia="仿宋" w:cs="仿宋"/>
                <w:b/>
                <w:bCs/>
                <w:color w:val="auto"/>
                <w:sz w:val="24"/>
                <w:szCs w:val="24"/>
                <w:vertAlign w:val="baseline"/>
                <w:lang w:val="en-US" w:eastAsia="zh-CN"/>
              </w:rPr>
            </w:pPr>
            <w:r>
              <w:rPr>
                <w:rFonts w:hint="eastAsia" w:ascii="·ÂËÎ" w:hAnsi="·ÂËÎ" w:eastAsia="宋体"/>
                <w:color w:val="000000"/>
                <w:sz w:val="24"/>
                <w:szCs w:val="24"/>
                <w:lang w:eastAsia="zh-CN"/>
              </w:rPr>
              <w:t>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长沙市天心区童心邻里公益服务中心</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长沙市天心区爱心桥志愿服务中心</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长沙市天心区青年志愿者协会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长沙市怡海中学</w:t>
            </w:r>
          </w:p>
        </w:tc>
        <w:tc>
          <w:tcPr>
            <w:tcW w:w="3281" w:type="dxa"/>
            <w:vAlign w:val="center"/>
          </w:tcPr>
          <w:p>
            <w:pPr>
              <w:spacing w:beforeLines="0" w:afterLines="0"/>
              <w:jc w:val="center"/>
              <w:rPr>
                <w:rFonts w:hint="default" w:ascii="仿宋" w:hAnsi="仿宋" w:eastAsia="仿宋" w:cs="仿宋"/>
                <w:color w:val="auto"/>
                <w:sz w:val="24"/>
                <w:szCs w:val="24"/>
                <w:vertAlign w:val="baseline"/>
                <w:lang w:val="en-US" w:eastAsia="zh-CN"/>
              </w:rPr>
            </w:pPr>
            <w:r>
              <w:rPr>
                <w:rFonts w:hint="default" w:ascii="·ÂËÎ" w:hAnsi="·ÂËÎ" w:eastAsia="·ÂËÎ"/>
                <w:color w:val="000000"/>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highlight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长沙市天心区汽车6S街区商会</w:t>
            </w:r>
          </w:p>
        </w:tc>
        <w:tc>
          <w:tcPr>
            <w:tcW w:w="3281" w:type="dxa"/>
            <w:vMerge w:val="restart"/>
            <w:vAlign w:val="center"/>
          </w:tcPr>
          <w:p>
            <w:pPr>
              <w:spacing w:beforeLines="0" w:afterLines="0"/>
              <w:jc w:val="center"/>
              <w:rPr>
                <w:rFonts w:hint="eastAsia" w:ascii="仿宋" w:hAnsi="仿宋" w:eastAsia="仿宋" w:cs="仿宋"/>
                <w:color w:val="auto"/>
                <w:sz w:val="24"/>
                <w:szCs w:val="24"/>
                <w:vertAlign w:val="baseline"/>
                <w:lang w:val="en-US" w:eastAsia="zh-CN"/>
              </w:rPr>
            </w:pPr>
            <w:r>
              <w:rPr>
                <w:rFonts w:hint="eastAsia" w:ascii="·ÂËÎ" w:hAnsi="·ÂËÎ" w:eastAsia="宋体"/>
                <w:color w:val="000000"/>
                <w:sz w:val="24"/>
                <w:szCs w:val="24"/>
                <w:lang w:eastAsia="zh-CN"/>
              </w:rPr>
              <w:t>区工商联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highlight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长沙市天心区城南路街道商会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长沙市天心区大托铺街道商会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长沙市天心区青年企业家商会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长沙市天心区小新星英语培训学校</w:t>
            </w:r>
          </w:p>
        </w:tc>
        <w:tc>
          <w:tcPr>
            <w:tcW w:w="3281" w:type="dxa"/>
            <w:vMerge w:val="restart"/>
            <w:vAlign w:val="center"/>
          </w:tcPr>
          <w:p>
            <w:pPr>
              <w:spacing w:beforeLines="0" w:afterLines="0"/>
              <w:jc w:val="center"/>
              <w:rPr>
                <w:rFonts w:hint="default" w:ascii="仿宋" w:hAnsi="仿宋" w:eastAsia="仿宋" w:cs="仿宋"/>
                <w:color w:val="auto"/>
                <w:sz w:val="24"/>
                <w:szCs w:val="24"/>
                <w:vertAlign w:val="baseline"/>
                <w:lang w:val="en-US" w:eastAsia="zh-CN"/>
              </w:rPr>
            </w:pPr>
            <w:r>
              <w:rPr>
                <w:rFonts w:hint="default" w:ascii="ËÎÌå" w:hAnsi="ËÎÌå" w:eastAsia="ËÎÌå"/>
                <w:color w:val="000000"/>
                <w:sz w:val="24"/>
                <w:szCs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长沙市天心区育佳苗学校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长沙市天心区星雅培训学校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长沙市天心区卓雅音皇钢琴艺术培训学校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长沙市天心区楚材培训学校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长沙市天心区德才芙蓉幼儿园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长沙市天心区长麓培训学校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长沙市天心区科林堡幼儿园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长沙市天心区缤纷巧与智幼儿园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长沙市天心区南方教育培训学校</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长沙市天心区披塘幼儿园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长沙市天心区小百合幼儿园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长沙市天心区五绫幼儿园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长沙市天心区青·蓝幼儿园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长沙市天心区丫丫幼儿园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长沙市天心区育仁阳光幼儿园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长沙市天心区芙蓉童星幼儿园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长沙市天心区明媚星城幼儿园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长沙市天心区世纪之星幼儿园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长沙市天心区华龙富景幼儿园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长沙市天心区英蓝弘孝幼儿园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长沙市天心区高云星幼儿园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长沙市天心区丁丁幼儿园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长沙市天心区华新剑桥幼儿园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长沙市天心区格林美地幼儿园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长沙市天心区日出东方幼儿园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长沙市天心区万婴申奥幼儿园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长沙市天心区学府教育培训学校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长沙市天心区绿缨西湖幼儿园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长沙市天心区诺亚舟华盛幼儿园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长沙市天心区诺亚舟和庄幼儿园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长沙市天心区华龙白沙幼儿园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长沙市天心区启明星幼儿园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长沙市天心区华铭第三幼儿园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长沙市天心区育才幼儿园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长沙市天心区缤纷幼儿园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长沙市天心区怡雅幼儿园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长沙市天心区小天使幼儿园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长沙市天心区一休幼儿园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长沙市天心区湘教幸福原点七彩阳光幼儿园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长沙市天心区汉桥培训学校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长沙市天心区新开铺中心幼儿园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长沙市天心区澳华幼儿园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长沙市天心区繁星第一幼儿园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长沙市天心区新航线第二课堂培训学校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长沙市天心区阳光幼儿园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长沙市天心区梨塘幼儿园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长沙市天心区金色摇篮长大彩虹都幼儿园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长沙市天心区富兴嘉城幼儿园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长沙市天心区仁和幼儿园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长沙市天心区群星艺术培训学校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长沙市天心区长株潭幼儿园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长沙市天心区怡雅小学</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长沙市天心区金色南郡幼儿园         </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长沙市天心区三兴幼儿园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长沙市天心区红果果幼儿园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长沙市天心区翰林幼儿园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长沙市天心区天音艺术培训学校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长沙市天心区爱莎利亚幼儿园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长沙市天心区好娃娃幼儿园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长沙市天心区漂亮宝贝幼儿园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长沙市天心区紫荆花锦绣幼儿园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长沙市天心区飞扬舞蹈艺术培训学校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长沙市天心区未来星幼儿园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长沙市天心区龙湾幼儿园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长沙市天心区卡莲卡星电幼儿园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长沙市天心区绿苗幼儿园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长沙市天心区博苑幼儿园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长沙市天心区博林金谷幼儿园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长沙市天心区学之园幼儿园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长沙市天心区常青藤通用时代幼儿园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长沙市天心区华龙丽江幼儿园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长沙市天心区育英幼儿园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长沙市天心区易趣幼儿园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长沙市天心区湘水春天幼儿园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长沙市天心区平安小精灵幼儿园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长沙市天心区华艺理工幼儿园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长沙市天心区太格培训学校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长沙市天心区英蓝银桂苑幼儿园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长沙市天心区思远第四幼儿园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长沙市天心区快乐同盟艺术培训学校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长沙市天心区童话里山水嘉园幼儿园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长沙市天心区新路幼儿园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长沙市天心区书香幼儿园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长沙市天心区华艺艺术团</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长沙市天心区金色梯田绿地公馆幼儿园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长沙市天心区幼之学幼儿园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长沙市天心区金色摇篮兴威帕克水岸幼儿园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长沙市天心区华龙凯富南方鑫城幼儿园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长沙市天心区博士源文化艺术培训学校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长沙市天心区哈博凯怡茗苑幼儿园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长沙市天心区小龙人教育培训学校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长沙市天心区吉纽思欧洲城幼儿园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长沙市天心区青果树中信幼儿园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长沙市天心区湘景柠檬丽都幼儿园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长沙市天心区万婴克拉美丽幼儿园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长沙市天心区启卓·首府幼儿园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长沙市天心区红黄蓝幼儿园   </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长沙市天心区维多利幼儿园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长沙市天心区万乐·达德香山幼儿园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长沙市天心区前途教育培训学校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长沙市天心区智艺幼儿园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长沙市天心区汇童幼儿园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长沙市天心区华艺万芙幼儿园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长沙市天心区凯泽兰亭幼儿园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长沙市天心区心舞艺术培训学校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长沙市天心区丫丫湘府幼儿园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长沙市天心区知行善礼幼儿园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长沙市天心区蓝星培训学校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长沙市天心区翡翠明珠幼儿园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长沙市天心区湖开格格幼儿园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长沙市天心区精博幼儿园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长沙市天心区云朵树幼儿园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长沙市天心区卓能奥斯卡幼儿园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长沙市天心区富绿幼儿园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长沙市天心区御文台红黄蓝幼儿园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长沙市天心区湘府逸园幼儿园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长沙市天心区方旭布朗风幼儿园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长沙市天心区嘉树幼儿园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长沙市天心区艾琪幼儿园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长沙市天心区惟志诚幼儿园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 长沙市天心区乐天教育培训学校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长沙市天心区金色梯田·哈佛小镇幼儿园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长沙市天心区雅顶达德幼儿园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长沙市天心区湘才幼儿园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长沙市天心区星世纪教育培训学校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长沙市天心区沃龙幼儿园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长沙市天心区领秀城幼儿园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长沙市天心区启卓水墨幼儿园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长沙市天心区学田格林幼儿园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长沙市天心区云朵树碧水春城幼儿园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长沙市天心区童话里山水印象幼儿园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长沙市天心区朵俊钱隆学府幼儿园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长沙市天心区非凡优能培训学校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长沙市天心区麦粒培训学校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长沙市天心区三湘培训学校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长沙市天心区弗蕾亚培训学校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长沙市天心区根基培训学校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长沙市天心区心田花开培训学校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长沙市天心区郡思培训学校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长沙市天心区棒棒培训学校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长沙市天心区学客培训学校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长沙市天心区思凡培训学校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长沙市天心区雅智教育培训学校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长沙市天心区赏识培训学校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长沙市天心区福郡培训学校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长沙市天心区执礼新时代培训学校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长沙市天心区孜孜培训学校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长沙市天心区怡海培训学校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长沙市天心区智山培训学校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长沙市天心区信和城幼儿园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长沙市天心区先锋春稻田幼儿园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tabs>
                <w:tab w:val="left" w:pos="3781"/>
              </w:tabs>
              <w:ind w:firstLine="1446" w:firstLineChars="600"/>
              <w:jc w:val="left"/>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长沙市天心区教育学会</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长沙市天心区蓝天应急救援服务中心</w:t>
            </w:r>
          </w:p>
        </w:tc>
        <w:tc>
          <w:tcPr>
            <w:tcW w:w="3281" w:type="dxa"/>
            <w:vMerge w:val="restart"/>
            <w:vAlign w:val="center"/>
          </w:tcPr>
          <w:p>
            <w:pPr>
              <w:spacing w:beforeLines="0" w:afterLines="0"/>
              <w:jc w:val="center"/>
              <w:rPr>
                <w:rFonts w:hint="eastAsia"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长沙市天心区七叶草志愿服务中心</w:t>
            </w:r>
          </w:p>
        </w:tc>
        <w:tc>
          <w:tcPr>
            <w:tcW w:w="3281" w:type="dxa"/>
            <w:vMerge w:val="continue"/>
            <w:vAlign w:val="center"/>
          </w:tcPr>
          <w:p>
            <w:pPr>
              <w:spacing w:beforeLines="0" w:afterLines="0"/>
              <w:jc w:val="center"/>
              <w:rPr>
                <w:rFonts w:hint="eastAsia" w:ascii="ËÎÌå" w:hAnsi="ËÎÌå" w:eastAsia="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长沙市天心区社会禁毒协会</w:t>
            </w:r>
          </w:p>
        </w:tc>
        <w:tc>
          <w:tcPr>
            <w:tcW w:w="3281" w:type="dxa"/>
            <w:vAlign w:val="center"/>
          </w:tcPr>
          <w:p>
            <w:pPr>
              <w:spacing w:beforeLines="0" w:afterLines="0"/>
              <w:jc w:val="center"/>
              <w:rPr>
                <w:rFonts w:hint="eastAsia"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长沙市天心区爱弥尔潜能发展中心</w:t>
            </w:r>
          </w:p>
        </w:tc>
        <w:tc>
          <w:tcPr>
            <w:tcW w:w="3281" w:type="dxa"/>
            <w:vMerge w:val="restart"/>
            <w:vAlign w:val="center"/>
          </w:tcPr>
          <w:p>
            <w:pPr>
              <w:spacing w:beforeLines="0" w:afterLines="0"/>
              <w:jc w:val="center"/>
              <w:rPr>
                <w:rFonts w:hint="eastAsia"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长沙市天心区启航培智中心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长沙市天心区慧灵智障人士服务中心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长沙市天心区怡智家园智障人士服务中心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长沙市天心区家嘉康复训练中心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长沙市天心区怡慧托养服务中心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长沙市天心区星学园教育发展中心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长沙市天心区家嘉孤独症儿童潜能发展中心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长沙市天心区星语林康复中心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长沙市天心区城南路街道居家养老服务中心</w:t>
            </w:r>
          </w:p>
        </w:tc>
        <w:tc>
          <w:tcPr>
            <w:tcW w:w="3281"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ËÎÌå" w:hAnsi="ËÎÌå" w:eastAsia="ËÎÌå"/>
                <w:color w:val="000000"/>
                <w:sz w:val="24"/>
                <w:szCs w:val="24"/>
              </w:rPr>
              <w:t>城南路街道办事处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长沙市天心区人人助老服务中心</w:t>
            </w:r>
          </w:p>
        </w:tc>
        <w:tc>
          <w:tcPr>
            <w:tcW w:w="3281"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ËÎÌå" w:hAnsi="ËÎÌå" w:eastAsia="ËÎÌå"/>
                <w:color w:val="000000"/>
                <w:sz w:val="24"/>
                <w:szCs w:val="24"/>
              </w:rPr>
              <w:t>区赤岭路街道办事处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长沙市天心区大托铺街道兴隆托养服务中心</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大托铺街道办事处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长沙市天心区助力中小微企业服务中心</w:t>
            </w:r>
          </w:p>
        </w:tc>
        <w:tc>
          <w:tcPr>
            <w:tcW w:w="3281" w:type="dxa"/>
            <w:vMerge w:val="restart"/>
            <w:vAlign w:val="center"/>
          </w:tcPr>
          <w:p>
            <w:pPr>
              <w:spacing w:beforeLines="0" w:afterLines="0"/>
              <w:jc w:val="center"/>
              <w:rPr>
                <w:rFonts w:hint="eastAsia" w:ascii="仿宋_GB2312" w:hAnsi="仿宋_GB2312" w:eastAsia="仿宋_GB2312"/>
                <w:color w:val="000000"/>
                <w:sz w:val="24"/>
                <w:szCs w:val="24"/>
                <w:lang w:val="en-US" w:eastAsia="zh-CN"/>
              </w:rPr>
            </w:pPr>
            <w:r>
              <w:rPr>
                <w:rFonts w:hint="eastAsia" w:ascii="ËÎÌå" w:hAnsi="ËÎÌå" w:eastAsia="宋体"/>
                <w:color w:val="000000"/>
                <w:sz w:val="24"/>
                <w:szCs w:val="24"/>
                <w:lang w:eastAsia="zh-CN"/>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长沙市天心区电子竞技协会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长沙市天心区软件产业协会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长沙市天心区小春帮帮团社区社会组织发展服务中心</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桂花坪街道办事处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长沙市天心区文化创意产业协会</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长沙市天心区萌习团社会工作服务中心</w:t>
            </w:r>
          </w:p>
        </w:tc>
        <w:tc>
          <w:tcPr>
            <w:tcW w:w="3281" w:type="dxa"/>
            <w:vMerge w:val="restart"/>
            <w:vAlign w:val="center"/>
          </w:tcPr>
          <w:p>
            <w:pPr>
              <w:spacing w:beforeLines="0" w:afterLines="0"/>
              <w:jc w:val="center"/>
              <w:rPr>
                <w:rFonts w:hint="eastAsia" w:ascii="仿宋_GB2312" w:hAnsi="仿宋_GB2312" w:eastAsia="仿宋_GB2312"/>
                <w:color w:val="000000"/>
                <w:sz w:val="24"/>
                <w:szCs w:val="24"/>
                <w:lang w:val="en-US" w:eastAsia="zh-CN"/>
              </w:rPr>
            </w:pPr>
            <w:r>
              <w:rPr>
                <w:rFonts w:hint="eastAsia" w:ascii="ËÎÌå" w:hAnsi="ËÎÌå" w:eastAsia="宋体"/>
                <w:color w:val="000000"/>
                <w:sz w:val="24"/>
                <w:szCs w:val="24"/>
                <w:lang w:eastAsia="zh-CN"/>
              </w:rPr>
              <w:t>区文明办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长沙市天心区趣童年公益服务中心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长沙市天心区新村阳光志愿服务中心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长沙市天心区天剑社区志愿者服务中心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长沙市天心区金石社区公益发展中心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长沙市天心区怡心怡益志愿服务中心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长沙市天心区友谊之光公益发展中心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长沙市天心区郡外爱心志愿服务中心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长沙市天心区八大员志愿者协会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长沙市天心区水滴志愿者协会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长沙市天心区先锋远征营志愿者协会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长沙市天心区益行志愿者协会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 xml:space="preserve"> 长沙市天心区十管家志愿者协会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长沙市天心区志愿服务联合会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长沙市天心区戏剧家协会</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长沙市天心区作家协会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长沙市天心区曲艺家协会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长沙市天心区摄影家协会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长沙市天心区爱悦公益服务中心</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区两型社会建设服务中心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长沙市天心区科普教育学会</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长沙市天心区科技创新联盟</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长沙市天心区税务学会</w:t>
            </w:r>
          </w:p>
        </w:tc>
        <w:tc>
          <w:tcPr>
            <w:tcW w:w="3281" w:type="dxa"/>
            <w:vAlign w:val="center"/>
          </w:tcPr>
          <w:p>
            <w:pPr>
              <w:spacing w:beforeLines="0" w:afterLines="0"/>
              <w:jc w:val="center"/>
              <w:rPr>
                <w:rFonts w:hint="default" w:ascii="ËÎÌå" w:hAnsi="ËÎÌå" w:eastAsia="ËÎÌå"/>
                <w:color w:val="000000"/>
                <w:sz w:val="24"/>
                <w:szCs w:val="24"/>
              </w:rPr>
            </w:pPr>
            <w:r>
              <w:rPr>
                <w:rFonts w:hint="default" w:ascii="ËÎÌå" w:hAnsi="ËÎÌå" w:eastAsia="ËÎÌå"/>
                <w:color w:val="000000"/>
                <w:sz w:val="24"/>
                <w:szCs w:val="24"/>
              </w:rPr>
              <w:t>国家税务总局区税务局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长沙市天心区福康社工服务中心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长沙市天心区怡乐康复中心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长沙市天心区百康心翼会所</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长沙市天心区白沙泉老年公寓</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长沙市天心区怡心家园精神障碍人士服务中心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长沙市天心区友仁养老服务中心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长沙市天心区民乐社工服务中心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长沙市天心区善行者公益联盟</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长沙市天心区馨怡养老服务中心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长沙市天心区恒安社会工作服务中心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长沙市天心区三湘公益服务中心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长沙市天心区融城智能居家养老服务中心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长沙市天心区鑫颐豹子岭老年养护院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长沙市天心区桂花坪街道百康养老院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长沙市天心区爱之心寿星颐养院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长沙市天心区乐无忧居家养老服务中心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长沙市天心区朝夕青山祠社区养护中心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长沙市天心区乡邻相亲养老服务中心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长沙市天心区首善公益服务中心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长沙市天心区颐顺徳居家养老服务中心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长沙市天心区葆真堂天剑养老服务中心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长沙市天心区幸福里居家养老服务中心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长沙市天心区来肯社会工作服务中心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长沙市天心区仁善社会工作服务中心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长沙市天心区益佳家公益服务中心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长沙市天心区三生公益服务中心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长沙市天心区和方圆社区社会组织发展服务中心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长沙市天心区峻旭社会工作服务中心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长沙市天心区益汇学习活动中心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长沙市天心区德望志愿服务中心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长沙市天心区社会工作协会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长沙市天心区养老行业协会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长沙市天心区麦种公益服务中心</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长沙市天心区怡海老年培训中心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暮云街道办事处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长沙市天心区暮云小蜜蜂志愿者协会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长沙市天心区九理事志愿者协会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长沙市天心区黑石铺街道黑石集体资产管理办公室</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长沙市天心区黑石铺街道九峰集体资产管理办公室</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长沙市天心区青山居家敬老院</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坡子街街道办事处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长沙市天心区崇善公益联盟</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长沙市天心区月美汇职业培训学校</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eastAsia"/>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 xml:space="preserve">    长沙市天心区厚赋环境职业培训学校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长沙市天心区乐祥社工服务中心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区社会工作事务中心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长沙市天心区和谐社会工作服务中心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长沙市天心区红枫青年公益服务中心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长沙市天心区朝夕相伴社会工作服务中心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长沙市天心区大榕树社会工作服务中心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长沙市天心区一席社区社会组织发展服务中心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长沙市天心区知科青少年身心健康公益服务中心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长沙市天心区大道志至社区社会组织发展服务中心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长沙市天心区合力社会工作服务中心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长沙市天心区暮云街道向日葵志愿者协会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长沙市天心区国欣源传统文化推广中心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区社区教育工作领导小组办公室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长沙市天心区创享未来社区学习中心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长沙市天心区金盆岭黄土岭社区卫生服务站</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长沙市天心区裕南街杏花园社区卫生服务站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长沙市天心区坡子街黄兴南路社区卫生服务站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长沙市天心区裕南街长坡社区卫生服务站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长沙市天心区先锋街道嘉和社区卫生服务站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长沙市天心区城南路白沙井社区卫生服务站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长沙市天心区城南路白沙路社区卫生服务站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长沙市天心区裕南街东瓜山社区卫生服务站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长沙市天心区桂花坪街道百康社区卫生服务中心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长沙市天心区赤岭路街道广厦新村社区卫生服务站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长沙市天心区桂花坪街道桂庄社区卫生服务站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长沙市天心区黑石铺街道春明路社区卫生服务站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长沙市天心区金盆岭街道狮子山社区卫生服务站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长沙市天心区金盆岭街道赤岭路社区卫生服务站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长沙市天心区文源街道金汇社区卫生服务站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长沙市天心区裕南街街道向东南社区卫生服务站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长沙市天心区新开铺街道新韶路社区卫生服务站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长沙市天心区裕南街街道宝塔山社区卫生服务站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长沙市天心区青园街道井湾子社区卫生服务站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长沙市天心区金盆岭街道三真社区卫生服务中心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长沙市天心区桂花坪街道金桂社区卫生服务站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长沙市天心区赤岭路街道麻园塘社区卫生服务站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长沙市天心区坡子街街道创远社区卫生服务站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长沙市天心区文源街道文源社区卫生服务站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长沙市天心区文源街道天鸿社区卫生服务站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长沙市天心区赤岭路街道新厦社区卫生服务站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长沙市天心区赤岭路街道芙蓉南路社区卫生服务站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长沙市天心区坡子街街道西湖社区卫生服务站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长沙市天心区坡子街街道青山祠社区卫生服务站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长沙市天心区青园街道友谊路社区卫生服务站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长沙市天心区新开铺豹子岭社区卫生服务站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长沙市天心区裕南街南站社区卫生服务站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长沙市天心区中南大学湘雅三医院景熙门诊部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长沙市天心区桂花坪街道银桂苑社区卫生服务站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长沙市天心区先锋街道新路社区卫生服务站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长沙市天心区裕南街街道仰天湖三真社区卫生服务站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长沙市天心区黑石铺街道黑石铺社区卫生服务站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长沙市天心区爱之源无偿献血志愿者服务队</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长沙市天心区文源街道状元坡社区卫生服务站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长沙市天心区新开铺街道木莲冲路社区卫生服务站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长沙市天心区文源街道梅岭社区卫生服务站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长沙市天心区赤岭路街道银杏路社区卫生服务站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长沙市天心区暮云街道丽发新城社区卫生服务站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长沙市天心区新开铺街道新石社区卫生服务站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长沙市天心区南托街道南鑫社区卫生服务站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长沙市天心区南托街道牛角塘社区卫生服务站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长沙市天心区先锋街道南城社区卫生服务站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长沙市天心区暮云街道怡海社区卫生服务站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长沙市天心区暮云街道云塘社区卫生服务站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长沙市天心区金盆岭街道涂新社区卫生服务站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长沙市天心区青园街道迎新路社区卫生服务站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长沙市天心区黑石铺街道铭安社区卫生服务站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长沙市天心区青园街道友谊社区卫生服务站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长沙市天心区坡子街街道八角亭社区卫生服务站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长沙市天心区新开铺街道水墨林溪社区卫生服务站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长沙市天心区先锋街道尚双塘社区卫生服务站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长沙市天心区黑石铺街道天悦嘉园社区卫生服务站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长沙市天心区裕南街街道裕南街社区卫生服务站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长沙市天心区暮云街道卢浮社区卫生服务站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长沙市天心区黑石铺街道创谷社区卫生服务站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长沙市天心区黑石铺街道书香路社区卫生服务站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长沙市天心区赤岭路街道白沙花园社区卫生服务站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长沙市天心区暮云街道暮云社区卫生服务站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长沙市天心区裕南街街道南湖路社区卫生服务站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长沙市天心区金盆岭街道天剑社区卫生服务站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长沙市天心区贺龙友谊乐团</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区文旅体育局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长沙市天心区枫韵艺术团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长沙市天心区天心之声艺术团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长沙市天心区融城星光艺术团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长沙市天心区丽爱天使艺术团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长沙市天心区伯瑜万福源博物馆</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长沙市天心区阳光艺术团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长沙市天心区江南舞缘艺术团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长沙市天心区江河艺术团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长沙市天心区天韵艺术团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长沙市天心区新天艺术团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长沙市天心区百花越剧团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长沙市天心区缘梦艺术团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长沙市天心区酷酷青少年体育俱乐部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长沙市天心区昆曲研习社</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长沙市天心区和韵京剧青衣花旦社</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长沙市天心区创建源自然博物馆</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长沙市天心区暮云足球俱乐部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长沙市天心区舞韵艺术团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长沙市天心区开泰体育俱乐部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长沙市天心区思瑞公益文化发展中心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长沙市天心区梦想艺术团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长沙市天心区小宇宙青少年体育俱乐部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长沙市天心区星齐青少年篮球俱乐部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长沙市天心区益动青少年体育俱乐部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长沙市天心区喀秋莎艺术团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长沙市天心区红枫艺术团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长沙市天心区顺意青少年体育俱乐部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长沙市天心区小蜜蜂艺术团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长沙市天心区百乐青少年足球俱乐部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长沙市天心区湘声喜剧社</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长沙市天心区铭龙乒乓球俱乐部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长沙市天心区语声俱来青少年艺术团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长沙市天心区缤果青少年篮球俱乐部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长沙市天心区丰艺尤克里里艺术团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长沙市天心区斯龙堂武术俱乐部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长沙市天心区中康青少年篮球俱乐部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长沙市天心区成均健美操俱乐部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长沙市天心区体和家青少年体育俱乐部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长沙市天心区南城花鼓戏剧团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长沙市天心区体育总会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长沙市天心区诗词楹联协会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长沙市天心区湖湘文化交流协会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长沙市天心区书画协会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长沙市天心区美术家协会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eastAsia" w:ascii="宋体" w:hAnsi="宋体" w:eastAsia="宋体" w:cs="宋体"/>
                <w:b/>
                <w:bCs/>
                <w:i w:val="0"/>
                <w:iCs w:val="0"/>
                <w:color w:val="000000"/>
                <w:kern w:val="0"/>
                <w:sz w:val="24"/>
                <w:szCs w:val="24"/>
                <w:u w:val="none"/>
                <w:lang w:val="en-US" w:eastAsia="zh-CN" w:bidi="ar"/>
              </w:rPr>
              <w:t>长沙市天心区书法家协会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长沙市天心区乒乓球协会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长沙市天心区围棋协会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长沙市天心区太极拳协会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长沙市天心区平安创建协会</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区平安办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长沙市天心区商会</w:t>
            </w:r>
          </w:p>
        </w:tc>
        <w:tc>
          <w:tcPr>
            <w:tcW w:w="3281" w:type="dxa"/>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长沙市天心区天创社会组织发展与研究中心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default" w:ascii="ËÎÌå" w:hAnsi="ËÎÌå" w:eastAsia="ËÎÌå"/>
                <w:color w:val="000000"/>
                <w:sz w:val="24"/>
                <w:szCs w:val="24"/>
              </w:rPr>
              <w:t>直接登记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长沙市天心区燕子环保公益服务中心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长沙市天心区建筑业协会</w:t>
            </w:r>
          </w:p>
        </w:tc>
        <w:tc>
          <w:tcPr>
            <w:tcW w:w="3281" w:type="dxa"/>
            <w:vMerge w:val="continue"/>
            <w:vAlign w:val="center"/>
          </w:tcPr>
          <w:p>
            <w:pPr>
              <w:spacing w:beforeLines="0" w:afterLines="0"/>
              <w:jc w:val="center"/>
              <w:rPr>
                <w:rFonts w:hint="eastAsia" w:ascii="仿宋_GB2312" w:hAnsi="仿宋_GB2312"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长沙市天心区文化市场协会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长沙市天心区民幼教育协会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长沙市天心区二手车流通商会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bl>
    <w:p>
      <w:pPr>
        <w:keepNext w:val="0"/>
        <w:keepLines w:val="0"/>
        <w:widowControl/>
        <w:numPr>
          <w:ilvl w:val="0"/>
          <w:numId w:val="0"/>
        </w:numPr>
        <w:suppressLineNumbers w:val="0"/>
        <w:ind w:firstLine="803" w:firstLineChars="200"/>
        <w:jc w:val="left"/>
        <w:rPr>
          <w:rFonts w:hint="default" w:ascii="仿宋" w:hAnsi="仿宋" w:eastAsia="仿宋" w:cs="仿宋"/>
          <w:b/>
          <w:bCs/>
          <w:color w:val="auto"/>
          <w:sz w:val="40"/>
          <w:szCs w:val="4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ÂËÎ">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F3360"/>
    <w:multiLevelType w:val="singleLevel"/>
    <w:tmpl w:val="D3FF3360"/>
    <w:lvl w:ilvl="0" w:tentative="0">
      <w:start w:val="1"/>
      <w:numFmt w:val="decimal"/>
      <w:suff w:val="nothing"/>
      <w:lvlText w:val="%1．"/>
      <w:lvlJc w:val="left"/>
    </w:lvl>
  </w:abstractNum>
  <w:abstractNum w:abstractNumId="1">
    <w:nsid w:val="E68FE407"/>
    <w:multiLevelType w:val="singleLevel"/>
    <w:tmpl w:val="E68FE407"/>
    <w:lvl w:ilvl="0" w:tentative="0">
      <w:start w:val="2"/>
      <w:numFmt w:val="decimal"/>
      <w:suff w:val="space"/>
      <w:lvlText w:val="%1."/>
      <w:lvlJc w:val="left"/>
    </w:lvl>
  </w:abstractNum>
  <w:abstractNum w:abstractNumId="2">
    <w:nsid w:val="F7DA137B"/>
    <w:multiLevelType w:val="singleLevel"/>
    <w:tmpl w:val="F7DA137B"/>
    <w:lvl w:ilvl="0" w:tentative="0">
      <w:start w:val="1"/>
      <w:numFmt w:val="chineseCounting"/>
      <w:suff w:val="nothing"/>
      <w:lvlText w:val="（%1）"/>
      <w:lvlJc w:val="left"/>
      <w:rPr>
        <w:rFonts w:hint="eastAsia"/>
      </w:rPr>
    </w:lvl>
  </w:abstractNum>
  <w:abstractNum w:abstractNumId="3">
    <w:nsid w:val="4C1D404A"/>
    <w:multiLevelType w:val="singleLevel"/>
    <w:tmpl w:val="4C1D404A"/>
    <w:lvl w:ilvl="0" w:tentative="0">
      <w:start w:val="2"/>
      <w:numFmt w:val="chineseCounting"/>
      <w:suff w:val="nothing"/>
      <w:lvlText w:val="%1、"/>
      <w:lvlJc w:val="left"/>
      <w:rPr>
        <w:rFonts w:hint="eastAsia"/>
      </w:rPr>
    </w:lvl>
  </w:abstractNum>
  <w:abstractNum w:abstractNumId="4">
    <w:nsid w:val="71A8511B"/>
    <w:multiLevelType w:val="singleLevel"/>
    <w:tmpl w:val="71A8511B"/>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jViYTg4MmM2MTRiODQ5NjNmYWZmYjk2OTg3MGMifQ=="/>
  </w:docVars>
  <w:rsids>
    <w:rsidRoot w:val="00000000"/>
    <w:rsid w:val="01FF3BC3"/>
    <w:rsid w:val="214327CB"/>
    <w:rsid w:val="26B61130"/>
    <w:rsid w:val="2D546629"/>
    <w:rsid w:val="329A1838"/>
    <w:rsid w:val="33B87B98"/>
    <w:rsid w:val="373553B6"/>
    <w:rsid w:val="3DF24001"/>
    <w:rsid w:val="4B271303"/>
    <w:rsid w:val="597E312B"/>
    <w:rsid w:val="5D29334F"/>
    <w:rsid w:val="62C31FA6"/>
    <w:rsid w:val="66884C53"/>
    <w:rsid w:val="6A451971"/>
    <w:rsid w:val="6A7A4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8716</Words>
  <Characters>8937</Characters>
  <Lines>0</Lines>
  <Paragraphs>0</Paragraphs>
  <TotalTime>52</TotalTime>
  <ScaleCrop>false</ScaleCrop>
  <LinksUpToDate>false</LinksUpToDate>
  <CharactersWithSpaces>9113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2023-03-10T01:09:00Z</dcterms:created>
  <dc:creator>Administrator</dc:creator>
  <cp:lastModifiedBy>隋同学</cp:lastModifiedBy>
  <dcterms:modified xsi:type="dcterms:W3CDTF">2023-03-13T01:46:47Z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4FF18F49DE964F45AEB6DFC130CF242B</vt:lpwstr>
  </property>
</Properties>
</file>