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2" w:afterAutospacing="0"/>
        <w:ind w:left="0" w:right="0"/>
        <w:jc w:val="center"/>
        <w:rPr>
          <w:sz w:val="21"/>
          <w:szCs w:val="21"/>
        </w:rPr>
      </w:pP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0" w:type="pct"/>
            <w:gridSpan w:val="12"/>
            <w:shd w:val="clear"/>
            <w:vAlign w:val="center"/>
          </w:tcPr>
          <w:p>
            <w:pPr>
              <w:pStyle w:val="9"/>
              <w:keepNext w:val="0"/>
              <w:keepLines w:val="0"/>
              <w:widowControl/>
              <w:suppressLineNumbers w:val="0"/>
              <w:jc w:val="center"/>
            </w:pPr>
            <w:r>
              <w:rPr>
                <w:b w:val="0"/>
                <w:bCs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16" w:type="pct"/>
            <w:shd w:val="clear"/>
            <w:vAlign w:val="center"/>
          </w:tcPr>
          <w:p>
            <w:pPr>
              <w:rPr>
                <w:rFonts w:hint="eastAsia" w:ascii="宋体"/>
                <w:b w:val="0"/>
                <w:bCs w:val="0"/>
                <w:sz w:val="22"/>
                <w:szCs w:val="22"/>
              </w:rPr>
            </w:pPr>
          </w:p>
        </w:tc>
        <w:tc>
          <w:tcPr>
            <w:tcW w:w="416" w:type="pct"/>
            <w:shd w:val="clear"/>
            <w:vAlign w:val="center"/>
          </w:tcPr>
          <w:p>
            <w:pPr>
              <w:rPr>
                <w:rFonts w:hint="eastAsia" w:ascii="宋体"/>
                <w:b w:val="0"/>
                <w:bCs w:val="0"/>
                <w:sz w:val="22"/>
                <w:szCs w:val="22"/>
              </w:rPr>
            </w:pPr>
          </w:p>
        </w:tc>
        <w:tc>
          <w:tcPr>
            <w:tcW w:w="416" w:type="pct"/>
            <w:shd w:val="clear"/>
            <w:vAlign w:val="center"/>
          </w:tcPr>
          <w:p>
            <w:pPr>
              <w:rPr>
                <w:rFonts w:hint="eastAsia" w:ascii="宋体"/>
                <w:b w:val="0"/>
                <w:bCs w:val="0"/>
                <w:sz w:val="22"/>
                <w:szCs w:val="22"/>
              </w:rPr>
            </w:pPr>
          </w:p>
        </w:tc>
        <w:tc>
          <w:tcPr>
            <w:tcW w:w="416" w:type="pct"/>
            <w:shd w:val="clear"/>
            <w:vAlign w:val="center"/>
          </w:tcPr>
          <w:p>
            <w:pPr>
              <w:rPr>
                <w:rFonts w:hint="eastAsia" w:ascii="宋体"/>
                <w:b w:val="0"/>
                <w:bCs w:val="0"/>
                <w:sz w:val="22"/>
                <w:szCs w:val="22"/>
              </w:rPr>
            </w:pPr>
          </w:p>
        </w:tc>
        <w:tc>
          <w:tcPr>
            <w:tcW w:w="416" w:type="pct"/>
            <w:shd w:val="clear"/>
            <w:vAlign w:val="center"/>
          </w:tcPr>
          <w:p>
            <w:pPr>
              <w:rPr>
                <w:rFonts w:hint="eastAsia" w:ascii="宋体"/>
                <w:b w:val="0"/>
                <w:bCs w:val="0"/>
                <w:sz w:val="22"/>
                <w:szCs w:val="22"/>
              </w:rPr>
            </w:pPr>
          </w:p>
        </w:tc>
        <w:tc>
          <w:tcPr>
            <w:tcW w:w="416" w:type="pct"/>
            <w:shd w:val="clear"/>
            <w:vAlign w:val="center"/>
          </w:tcPr>
          <w:p>
            <w:pPr>
              <w:rPr>
                <w:rFonts w:hint="eastAsia" w:ascii="宋体"/>
                <w:b w:val="0"/>
                <w:bCs w:val="0"/>
                <w:sz w:val="22"/>
                <w:szCs w:val="22"/>
              </w:rPr>
            </w:pPr>
          </w:p>
        </w:tc>
        <w:tc>
          <w:tcPr>
            <w:tcW w:w="416" w:type="pct"/>
            <w:shd w:val="clear"/>
            <w:vAlign w:val="center"/>
          </w:tcPr>
          <w:p>
            <w:pPr>
              <w:rPr>
                <w:rFonts w:hint="eastAsia" w:ascii="宋体"/>
                <w:b w:val="0"/>
                <w:bCs w:val="0"/>
                <w:sz w:val="22"/>
                <w:szCs w:val="22"/>
              </w:rPr>
            </w:pPr>
          </w:p>
        </w:tc>
        <w:tc>
          <w:tcPr>
            <w:tcW w:w="416" w:type="pct"/>
            <w:shd w:val="clear"/>
            <w:vAlign w:val="center"/>
          </w:tcPr>
          <w:p>
            <w:pPr>
              <w:rPr>
                <w:rFonts w:hint="eastAsia" w:ascii="宋体"/>
                <w:b w:val="0"/>
                <w:bCs w:val="0"/>
                <w:sz w:val="22"/>
                <w:szCs w:val="22"/>
              </w:rPr>
            </w:pPr>
          </w:p>
        </w:tc>
        <w:tc>
          <w:tcPr>
            <w:tcW w:w="416" w:type="pct"/>
            <w:shd w:val="clear"/>
            <w:vAlign w:val="center"/>
          </w:tcPr>
          <w:p>
            <w:pPr>
              <w:rPr>
                <w:rFonts w:hint="eastAsia" w:ascii="宋体"/>
                <w:b w:val="0"/>
                <w:bCs w:val="0"/>
                <w:sz w:val="22"/>
                <w:szCs w:val="22"/>
              </w:rPr>
            </w:pPr>
          </w:p>
        </w:tc>
        <w:tc>
          <w:tcPr>
            <w:tcW w:w="416" w:type="pct"/>
            <w:shd w:val="clear"/>
            <w:vAlign w:val="center"/>
          </w:tcPr>
          <w:p>
            <w:pPr>
              <w:rPr>
                <w:rFonts w:hint="eastAsia" w:ascii="宋体"/>
                <w:b w:val="0"/>
                <w:bCs w:val="0"/>
                <w:sz w:val="22"/>
                <w:szCs w:val="22"/>
              </w:rPr>
            </w:pPr>
          </w:p>
        </w:tc>
        <w:tc>
          <w:tcPr>
            <w:tcW w:w="833" w:type="pct"/>
            <w:gridSpan w:val="2"/>
            <w:shd w:val="clear"/>
            <w:vAlign w:val="center"/>
          </w:tcPr>
          <w:p>
            <w:pPr>
              <w:pStyle w:val="9"/>
              <w:keepNext w:val="0"/>
              <w:keepLines w:val="0"/>
              <w:widowControl/>
              <w:suppressLineNumbers w:val="0"/>
              <w:jc w:val="right"/>
            </w:pPr>
            <w:r>
              <w:rPr>
                <w:b w:val="0"/>
                <w:bCs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166" w:type="pct"/>
            <w:gridSpan w:val="10"/>
            <w:shd w:val="clear"/>
            <w:vAlign w:val="center"/>
          </w:tcPr>
          <w:p>
            <w:pPr>
              <w:pStyle w:val="9"/>
              <w:keepNext w:val="0"/>
              <w:keepLines w:val="0"/>
              <w:widowControl/>
              <w:suppressLineNumbers w:val="0"/>
              <w:jc w:val="left"/>
            </w:pPr>
            <w:r>
              <w:rPr>
                <w:b w:val="0"/>
                <w:bCs w:val="0"/>
                <w:sz w:val="22"/>
                <w:szCs w:val="22"/>
              </w:rPr>
              <w:t>部门：长沙市天心区人力资源和社会保障局</w:t>
            </w:r>
          </w:p>
        </w:tc>
        <w:tc>
          <w:tcPr>
            <w:tcW w:w="833" w:type="pct"/>
            <w:gridSpan w:val="2"/>
            <w:shd w:val="clear"/>
            <w:vAlign w:val="center"/>
          </w:tcPr>
          <w:p>
            <w:pPr>
              <w:pStyle w:val="9"/>
              <w:keepNext w:val="0"/>
              <w:keepLines w:val="0"/>
              <w:widowControl/>
              <w:suppressLineNumbers w:val="0"/>
              <w:jc w:val="right"/>
            </w:pPr>
            <w:r>
              <w:rPr>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2500" w:type="pct"/>
            <w:gridSpan w:val="6"/>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预算数</w:t>
            </w:r>
          </w:p>
        </w:tc>
        <w:tc>
          <w:tcPr>
            <w:tcW w:w="2500" w:type="pct"/>
            <w:gridSpan w:val="6"/>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16"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合计</w:t>
            </w:r>
          </w:p>
        </w:tc>
        <w:tc>
          <w:tcPr>
            <w:tcW w:w="416"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因公出国（境）费</w:t>
            </w:r>
          </w:p>
        </w:tc>
        <w:tc>
          <w:tcPr>
            <w:tcW w:w="125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公务用车购置及运行费</w:t>
            </w:r>
          </w:p>
        </w:tc>
        <w:tc>
          <w:tcPr>
            <w:tcW w:w="416"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公务接待费</w:t>
            </w:r>
          </w:p>
        </w:tc>
        <w:tc>
          <w:tcPr>
            <w:tcW w:w="416"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合计</w:t>
            </w:r>
          </w:p>
        </w:tc>
        <w:tc>
          <w:tcPr>
            <w:tcW w:w="416"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因公出国（境）费</w:t>
            </w:r>
          </w:p>
        </w:tc>
        <w:tc>
          <w:tcPr>
            <w:tcW w:w="125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公务用车购置及运行费</w:t>
            </w:r>
          </w:p>
        </w:tc>
        <w:tc>
          <w:tcPr>
            <w:tcW w:w="416" w:type="pct"/>
            <w:vMerge w:val="restar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16"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b w:val="0"/>
                <w:bCs w:val="0"/>
                <w:sz w:val="22"/>
                <w:szCs w:val="22"/>
              </w:rPr>
            </w:pPr>
          </w:p>
        </w:tc>
        <w:tc>
          <w:tcPr>
            <w:tcW w:w="416"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b w:val="0"/>
                <w:bCs w:val="0"/>
                <w:sz w:val="22"/>
                <w:szCs w:val="22"/>
              </w:rPr>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小计</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公务用车购置费</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公务用车运行费</w:t>
            </w:r>
          </w:p>
        </w:tc>
        <w:tc>
          <w:tcPr>
            <w:tcW w:w="416"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b w:val="0"/>
                <w:bCs w:val="0"/>
                <w:sz w:val="22"/>
                <w:szCs w:val="22"/>
              </w:rPr>
            </w:pPr>
          </w:p>
        </w:tc>
        <w:tc>
          <w:tcPr>
            <w:tcW w:w="416"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b w:val="0"/>
                <w:bCs w:val="0"/>
                <w:sz w:val="22"/>
                <w:szCs w:val="22"/>
              </w:rPr>
            </w:pPr>
          </w:p>
        </w:tc>
        <w:tc>
          <w:tcPr>
            <w:tcW w:w="416"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b w:val="0"/>
                <w:bCs w:val="0"/>
                <w:sz w:val="22"/>
                <w:szCs w:val="22"/>
              </w:rPr>
            </w:pP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小计</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公务用车购置费</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公务用车运行费</w:t>
            </w:r>
          </w:p>
        </w:tc>
        <w:tc>
          <w:tcPr>
            <w:tcW w:w="416" w:type="pct"/>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1</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2</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3</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4</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5</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6</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7</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8</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9</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10</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11</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center"/>
            </w:pPr>
            <w:r>
              <w:rPr>
                <w:b w:val="0"/>
                <w:bCs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2</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0.00</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0.00</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0.00</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0.00</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2.00</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0.32</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0.00</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0.00</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0.00</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0.00</w:t>
            </w:r>
          </w:p>
        </w:tc>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9"/>
              <w:keepNext w:val="0"/>
              <w:keepLines w:val="0"/>
              <w:widowControl/>
              <w:suppressLineNumbers w:val="0"/>
              <w:jc w:val="right"/>
            </w:pPr>
            <w:r>
              <w:rPr>
                <w:b w:val="0"/>
                <w:bCs w:val="0"/>
                <w:sz w:val="22"/>
                <w:szCs w:val="22"/>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2"/>
            <w:shd w:val="clear"/>
            <w:vAlign w:val="center"/>
          </w:tcPr>
          <w:p>
            <w:pPr>
              <w:pStyle w:val="9"/>
              <w:keepNext w:val="0"/>
              <w:keepLines w:val="0"/>
              <w:widowControl/>
              <w:suppressLineNumbers w:val="0"/>
              <w:jc w:val="right"/>
            </w:pPr>
            <w:r>
              <w:rPr>
                <w:b w:val="0"/>
                <w:bCs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rPr>
          <w:color w:val="000000"/>
          <w:sz w:val="32"/>
          <w:szCs w:val="32"/>
        </w:rPr>
        <w:sectPr>
          <w:pgSz w:w="16838" w:h="11906"/>
          <w:pgMar w:top="1080" w:right="400" w:bottom="1080" w:left="400" w:header="851" w:footer="992" w:gutter="0"/>
          <w:paperSrc/>
          <w:cols w:space="0" w:num="1"/>
          <w:docGrid w:type="linesAndChars" w:linePitch="160" w:charSpace="0"/>
        </w:sectPr>
      </w:pPr>
    </w:p>
    <w:p>
      <w:pPr>
        <w:spacing w:before="0" w:beforeAutospacing="0" w:after="2" w:afterAutospacing="0"/>
        <w:jc w:val="center"/>
        <w:rPr>
          <w:sz w:val="21"/>
          <w:szCs w:val="21"/>
        </w:rPr>
      </w:pPr>
    </w:p>
    <w:sectPr>
      <w:pgSz w:w="11906" w:h="16838" w:orient="landscape"/>
      <w:pgMar w:top="1440" w:right="1080" w:bottom="1440" w:left="1080" w:header="851" w:footer="992" w:gutter="0"/>
      <w:paperSrc/>
      <w:cols w:space="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F76D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2"/>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character" w:styleId="12">
    <w:name w:val="Strong"/>
    <w:basedOn w:val="11"/>
    <w:qFormat/>
    <w:uiPriority w:val="0"/>
    <w:rPr>
      <w:b/>
    </w:rPr>
  </w:style>
  <w:style w:type="character" w:styleId="13">
    <w:name w:val="Hyperlink"/>
    <w:basedOn w:val="11"/>
    <w:uiPriority w:val="0"/>
    <w:rPr>
      <w:color w:val="0000FF"/>
      <w:u w:val="single"/>
    </w:rPr>
  </w:style>
  <w:style w:type="paragraph" w:customStyle="1" w:styleId="14">
    <w:name w:val="18"/>
    <w:basedOn w:val="1"/>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2021-10-15T02:37:41Z</dcterms:created>
  <dc:creator>Administrator</dc:creator>
  <cp:lastModifiedBy>小KANG</cp:lastModifiedBy>
  <dcterms:modified xsi:type="dcterms:W3CDTF">2021-10-15T02:39:14Z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9CFD2B64D0704387A3B12DBDA2E8458C</vt:lpwstr>
  </property>
</Properties>
</file>