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长沙市天心区人民政府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Times New Roman" w:hAnsi="Times New Roman" w:eastAsia="仿宋_GB2312" w:cs="仿宋_GB2312"/>
          <w:b w:val="0"/>
          <w:bCs w:val="0"/>
          <w:kern w:val="0"/>
          <w:sz w:val="32"/>
          <w:szCs w:val="32"/>
          <w:lang w:val="en-US" w:eastAsia="zh-CN" w:bidi="ar-SA"/>
        </w:rPr>
      </w:pPr>
      <w:r>
        <w:rPr>
          <w:rFonts w:hint="eastAsia" w:ascii="Times New Roman" w:hAnsi="Times New Roman" w:eastAsia="仿宋_GB2312" w:cs="仿宋_GB2312"/>
          <w:b w:val="0"/>
          <w:bCs w:val="0"/>
          <w:kern w:val="0"/>
          <w:sz w:val="32"/>
          <w:szCs w:val="32"/>
          <w:lang w:val="en-US" w:eastAsia="zh-CN" w:bidi="ar-SA"/>
        </w:rPr>
        <w:t>天政复决字〔2024〕第34号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Times New Roman" w:hAnsi="Times New Roman" w:eastAsia="仿宋_GB2312" w:cs="仿宋_GB2312"/>
          <w:b w:val="0"/>
          <w:bCs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b w:val="0"/>
          <w:bCs w:val="0"/>
          <w:color w:val="000000"/>
          <w:sz w:val="32"/>
          <w:szCs w:val="32"/>
          <w:lang w:val="en-US" w:eastAsia="zh-CN"/>
        </w:rPr>
        <w:t>申 请 人：李</w:t>
      </w:r>
      <w:r>
        <w:rPr>
          <w:rFonts w:hint="eastAsia" w:eastAsia="仿宋_GB2312" w:cs="仿宋_GB2312"/>
          <w:b w:val="0"/>
          <w:bCs w:val="0"/>
          <w:color w:val="000000"/>
          <w:sz w:val="32"/>
          <w:szCs w:val="32"/>
          <w:lang w:val="en-US" w:eastAsia="zh-CN"/>
        </w:rPr>
        <w:t>某某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val="0"/>
          <w:bCs w:val="0"/>
          <w:color w:val="000000"/>
          <w:sz w:val="32"/>
          <w:szCs w:val="32"/>
          <w:lang w:val="en-US" w:eastAsia="zh-CN"/>
        </w:rPr>
        <w:t>申 请 人：李</w:t>
      </w:r>
      <w:r>
        <w:rPr>
          <w:rFonts w:hint="eastAsia" w:eastAsia="仿宋_GB2312" w:cs="仿宋_GB2312"/>
          <w:b w:val="0"/>
          <w:bCs w:val="0"/>
          <w:color w:val="000000"/>
          <w:sz w:val="32"/>
          <w:szCs w:val="32"/>
          <w:lang w:val="en-US" w:eastAsia="zh-CN"/>
        </w:rPr>
        <w:t>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b w:val="0"/>
          <w:bCs w:val="0"/>
          <w:color w:val="000000"/>
          <w:sz w:val="32"/>
          <w:szCs w:val="32"/>
          <w:lang w:val="en-US" w:eastAsia="zh-CN"/>
        </w:rPr>
        <w:t>被申请人：</w:t>
      </w:r>
      <w:r>
        <w:rPr>
          <w:rFonts w:hint="eastAsia" w:ascii="Times New Roman" w:hAnsi="Times New Roman" w:eastAsia="仿宋_GB2312" w:cs="仿宋_GB2312"/>
          <w:color w:val="000000"/>
          <w:sz w:val="32"/>
          <w:szCs w:val="32"/>
          <w:lang w:val="en-US" w:eastAsia="zh-CN"/>
        </w:rPr>
        <w:t>长沙市天心区大托铺街道办事处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jc w:val="both"/>
        <w:textAlignment w:val="auto"/>
        <w:rPr>
          <w:rFonts w:hint="eastAsia" w:ascii="Times New Roman" w:hAnsi="Times New Roman" w:eastAsia="仿宋_GB2312" w:cs="仿宋_GB2312"/>
          <w:sz w:val="32"/>
          <w:szCs w:val="32"/>
          <w:lang w:val="en-US" w:eastAsia="zh-CN"/>
        </w:rPr>
      </w:pPr>
      <w:bookmarkStart w:id="0" w:name="_GoBack"/>
      <w:r>
        <w:rPr>
          <w:rFonts w:hint="eastAsia" w:ascii="Times New Roman" w:hAnsi="Times New Roman" w:eastAsia="仿宋_GB2312" w:cs="仿宋_GB2312"/>
          <w:sz w:val="32"/>
          <w:szCs w:val="32"/>
          <w:lang w:val="en-US" w:eastAsia="zh-CN"/>
        </w:rPr>
        <w:t>申请人李</w:t>
      </w:r>
      <w:r>
        <w:rPr>
          <w:rFonts w:hint="eastAsia" w:eastAsia="仿宋_GB2312" w:cs="仿宋_GB2312"/>
          <w:sz w:val="32"/>
          <w:szCs w:val="32"/>
          <w:lang w:val="en-US" w:eastAsia="zh-CN"/>
        </w:rPr>
        <w:t>某某</w:t>
      </w:r>
      <w:r>
        <w:rPr>
          <w:rFonts w:hint="eastAsia" w:ascii="Times New Roman" w:hAnsi="Times New Roman" w:eastAsia="仿宋_GB2312" w:cs="仿宋_GB2312"/>
          <w:sz w:val="32"/>
          <w:szCs w:val="32"/>
          <w:lang w:val="en-US" w:eastAsia="zh-CN"/>
        </w:rPr>
        <w:t>、李</w:t>
      </w:r>
      <w:r>
        <w:rPr>
          <w:rFonts w:hint="eastAsia" w:eastAsia="仿宋_GB2312" w:cs="仿宋_GB2312"/>
          <w:sz w:val="32"/>
          <w:szCs w:val="32"/>
          <w:lang w:val="en-US" w:eastAsia="zh-CN"/>
        </w:rPr>
        <w:t>某</w:t>
      </w:r>
      <w:r>
        <w:rPr>
          <w:rFonts w:hint="eastAsia" w:ascii="Times New Roman" w:hAnsi="Times New Roman" w:eastAsia="仿宋_GB2312" w:cs="仿宋_GB2312"/>
          <w:sz w:val="32"/>
          <w:szCs w:val="32"/>
          <w:lang w:val="en-US" w:eastAsia="zh-CN"/>
        </w:rPr>
        <w:t>因不服被申请人长沙市天心区大托铺街道办事处对其政府信息公开申请作出的答复函</w:t>
      </w:r>
      <w:bookmarkEnd w:id="0"/>
      <w:r>
        <w:rPr>
          <w:rFonts w:hint="eastAsia" w:ascii="Times New Roman" w:hAnsi="Times New Roman" w:eastAsia="仿宋_GB2312" w:cs="仿宋_GB2312"/>
          <w:sz w:val="32"/>
          <w:szCs w:val="32"/>
          <w:lang w:val="en-US" w:eastAsia="zh-CN"/>
        </w:rPr>
        <w:t>，向区人民政府申请行政复议，本机关于2024年1月26日收悉并依法受理。本案受理后，本机关依法适用普通程序进行审理，并听取双方当事人意见，现已审理终结。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jc w:val="both"/>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lang w:val="en-US" w:eastAsia="zh-CN"/>
        </w:rPr>
        <w:t>申请人称：2023年12月13日，申请人向被申请人申请政府信息公开，要求公开“申请人在长沙市天心区大托镇黄合村宋家围子组修建的约1300平方建筑物于2008年修建的相关证明文件的政府信息”。2024年1月5日，被申请人作出不予公开的答复函。申请人认为，案涉信息公开申请属于应当依申请公开的政府信息，被申请人对信息不予公开侵犯申请人的合法权益。故，请求：一、撤销被申请人作出的《大托铺街道关于政府信息公开申请的答复函》；二、责令被申请人对案涉政府信息予以公开。</w:t>
      </w:r>
    </w:p>
    <w:p>
      <w:pPr>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lang w:val="en-US" w:eastAsia="zh-CN"/>
        </w:rPr>
        <w:t>被申请人称：申请人申请公开的“申请人在长沙市天心区大托镇黄合村宋家围子组修建的约1300平方建筑物于2008年修建的相关证明文件的政府信息”属于大托铺街道对长沙市自然资源和规划局天心区分局的《大托铺街道违法建设场所认定工作函》（大办函</w:t>
      </w:r>
      <w:r>
        <w:rPr>
          <w:rFonts w:hint="eastAsia" w:ascii="Times New Roman" w:hAnsi="Times New Roman" w:eastAsia="仿宋_GB2312" w:cs="仿宋_GB2312"/>
          <w:b w:val="0"/>
          <w:bCs w:val="0"/>
          <w:kern w:val="0"/>
          <w:sz w:val="32"/>
          <w:szCs w:val="32"/>
          <w:lang w:val="en-US" w:eastAsia="zh-CN" w:bidi="ar-SA"/>
        </w:rPr>
        <w:t>〔2021〕</w:t>
      </w:r>
      <w:r>
        <w:rPr>
          <w:rFonts w:hint="eastAsia" w:ascii="Times New Roman" w:hAnsi="Times New Roman" w:eastAsia="仿宋_GB2312" w:cs="仿宋_GB2312"/>
          <w:sz w:val="32"/>
          <w:szCs w:val="32"/>
          <w:shd w:val="clear" w:color="auto" w:fill="auto"/>
          <w:lang w:val="en-US" w:eastAsia="zh-CN"/>
        </w:rPr>
        <w:t>9号）文件的附件表格内容，该信息为行政机关在履行行政管理职能过程中形成的磋商信函类过程性信息。根据《中华人民共和国政府信息公开条例》第十六条规定，可以不予公开。综上，请求复议机关驳回申请人的复议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lang w:val="en-US" w:eastAsia="zh-CN"/>
        </w:rPr>
        <w:t>经审理查明：2023年12月13日，申请人向被申请人申请政府信息公开，请求公开“申请人在长沙市天心区大托镇黄合村宋家围子组修建的约1300平方建筑物于2008年修建的相关证明文件的政府信息”。2024年1月5日，被申请人作出《大托铺街道关于政府信息公开申请的答复函》，答复函载明“根据《（特别法律、行政法规）》和《中华人民共和国政府信息公开条例》第十六条、第三十八条规定，本街道决定不予公开”。申请人不服，于2024年1月26日向本机关申请行政复议。</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仿宋_GB2312"/>
          <w:sz w:val="32"/>
          <w:lang w:val="en-US" w:eastAsia="zh-CN"/>
        </w:rPr>
      </w:pPr>
      <w:r>
        <w:rPr>
          <w:rFonts w:hint="eastAsia" w:ascii="Times New Roman" w:hAnsi="Times New Roman" w:eastAsia="仿宋_GB2312" w:cs="仿宋_GB2312"/>
          <w:sz w:val="32"/>
          <w:szCs w:val="32"/>
          <w:shd w:val="clear" w:color="auto" w:fill="auto"/>
          <w:lang w:val="en-US" w:eastAsia="zh-CN"/>
        </w:rPr>
        <w:t>另查明，2023年10月31日，申请人就案涉政府信息向长沙市自然资源和规划局天心区分局申请政府信息公开。11月22日，长沙市自然资源和规划局天心区分局作出天资规依申请公开</w:t>
      </w: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eastAsia="zh-CN"/>
        </w:rPr>
        <w:t>3</w:t>
      </w:r>
      <w:r>
        <w:rPr>
          <w:rFonts w:hint="eastAsia" w:ascii="Times New Roman" w:hAnsi="Times New Roman"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lang w:val="en-US" w:eastAsia="zh-CN"/>
        </w:rPr>
        <w:t>58</w:t>
      </w:r>
      <w:r>
        <w:rPr>
          <w:rFonts w:hint="eastAsia" w:ascii="Times New Roman" w:hAnsi="Times New Roman" w:eastAsia="仿宋_GB2312" w:cs="仿宋_GB2312"/>
          <w:sz w:val="32"/>
          <w:szCs w:val="32"/>
          <w:shd w:val="clear" w:color="auto" w:fill="auto"/>
        </w:rPr>
        <w:t>号</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lang w:val="en-US" w:eastAsia="zh-CN"/>
        </w:rPr>
        <w:t>非本机关政府信息告知书</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lang w:val="en-US" w:eastAsia="zh-CN"/>
        </w:rPr>
        <w:t>告知申请人其申请的信息不属于长沙市自然资源和规划局天心区分局负责公开，建议向被申请人咨询，并附联系电话和具体地址。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仿宋_GB2312"/>
          <w:color w:val="000000"/>
          <w:sz w:val="32"/>
          <w:szCs w:val="32"/>
          <w:shd w:val="clear" w:color="auto" w:fill="auto"/>
          <w:lang w:val="en-US" w:eastAsia="zh-CN"/>
        </w:rPr>
      </w:pPr>
      <w:r>
        <w:rPr>
          <w:rFonts w:hint="eastAsia" w:ascii="Times New Roman" w:hAnsi="Times New Roman" w:eastAsia="仿宋_GB2312" w:cs="仿宋_GB2312"/>
          <w:color w:val="000000"/>
          <w:kern w:val="2"/>
          <w:sz w:val="32"/>
          <w:szCs w:val="32"/>
          <w:shd w:val="clear" w:color="auto" w:fill="auto"/>
          <w:lang w:val="en-US" w:eastAsia="zh-CN" w:bidi="ar-SA"/>
        </w:rPr>
        <w:t>上述事实</w:t>
      </w:r>
      <w:r>
        <w:rPr>
          <w:rFonts w:hint="eastAsia" w:ascii="Times New Roman" w:hAnsi="Times New Roman" w:eastAsia="仿宋_GB2312" w:cs="仿宋_GB2312"/>
          <w:color w:val="000000"/>
          <w:sz w:val="32"/>
          <w:szCs w:val="32"/>
          <w:shd w:val="clear" w:color="auto" w:fill="auto"/>
          <w:lang w:val="en-US" w:eastAsia="zh-CN"/>
        </w:rPr>
        <w:t>主要有下列证据予以证明：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仿宋_GB2312"/>
          <w:color w:val="000000"/>
          <w:sz w:val="32"/>
          <w:szCs w:val="32"/>
          <w:highlight w:val="none"/>
          <w:shd w:val="clear" w:color="auto" w:fill="auto"/>
          <w:lang w:val="en-US" w:eastAsia="zh-CN"/>
        </w:rPr>
      </w:pPr>
      <w:r>
        <w:rPr>
          <w:rFonts w:hint="eastAsia" w:ascii="Times New Roman" w:hAnsi="Times New Roman" w:eastAsia="仿宋_GB2312" w:cs="仿宋_GB2312"/>
          <w:color w:val="000000"/>
          <w:sz w:val="32"/>
          <w:szCs w:val="32"/>
          <w:highlight w:val="none"/>
          <w:shd w:val="clear" w:color="auto" w:fill="auto"/>
          <w:lang w:val="en-US" w:eastAsia="zh-CN"/>
        </w:rPr>
        <w:t>1.《信息公开申请书》；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仿宋_GB2312"/>
          <w:color w:val="000000"/>
          <w:sz w:val="32"/>
          <w:szCs w:val="32"/>
          <w:highlight w:val="none"/>
          <w:shd w:val="clear" w:color="auto" w:fill="auto"/>
          <w:lang w:val="en-US" w:eastAsia="zh-CN"/>
        </w:rPr>
      </w:pPr>
      <w:r>
        <w:rPr>
          <w:rFonts w:hint="eastAsia" w:ascii="Times New Roman" w:hAnsi="Times New Roman" w:eastAsia="仿宋_GB2312" w:cs="仿宋_GB2312"/>
          <w:color w:val="000000"/>
          <w:sz w:val="32"/>
          <w:szCs w:val="32"/>
          <w:highlight w:val="none"/>
          <w:shd w:val="clear" w:color="auto" w:fill="auto"/>
          <w:lang w:val="en-US" w:eastAsia="zh-CN"/>
        </w:rPr>
        <w:t>2.《大托铺街道关于政府信息公开申请的答复函》；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仿宋_GB2312"/>
          <w:color w:val="000000"/>
          <w:sz w:val="32"/>
          <w:szCs w:val="32"/>
          <w:highlight w:val="none"/>
          <w:shd w:val="clear" w:color="auto" w:fill="auto"/>
          <w:lang w:val="en-US" w:eastAsia="zh-CN"/>
        </w:rPr>
      </w:pPr>
      <w:r>
        <w:rPr>
          <w:rFonts w:hint="eastAsia" w:ascii="Times New Roman" w:hAnsi="Times New Roman" w:eastAsia="仿宋_GB2312" w:cs="仿宋_GB2312"/>
          <w:color w:val="000000"/>
          <w:sz w:val="32"/>
          <w:szCs w:val="32"/>
          <w:shd w:val="clear" w:color="auto" w:fill="auto"/>
          <w:lang w:val="en-US" w:eastAsia="zh-CN"/>
        </w:rPr>
        <w:t>3.</w:t>
      </w:r>
      <w:r>
        <w:rPr>
          <w:rFonts w:hint="eastAsia" w:ascii="Times New Roman" w:hAnsi="Times New Roman" w:eastAsia="仿宋_GB2312" w:cs="仿宋_GB2312"/>
          <w:sz w:val="32"/>
          <w:szCs w:val="32"/>
          <w:shd w:val="clear" w:color="auto" w:fill="auto"/>
          <w:lang w:val="en-US" w:eastAsia="zh-CN"/>
        </w:rPr>
        <w:t>天资规依申请公开</w:t>
      </w: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eastAsia="zh-CN"/>
        </w:rPr>
        <w:t>3</w:t>
      </w:r>
      <w:r>
        <w:rPr>
          <w:rFonts w:hint="eastAsia" w:ascii="Times New Roman" w:hAnsi="Times New Roman" w:eastAsia="仿宋_GB2312" w:cs="仿宋_GB2312"/>
          <w:sz w:val="32"/>
          <w:szCs w:val="32"/>
          <w:shd w:val="clear" w:color="auto" w:fill="auto"/>
        </w:rPr>
        <w:t>〕第</w:t>
      </w:r>
      <w:r>
        <w:rPr>
          <w:rFonts w:hint="eastAsia" w:ascii="Times New Roman" w:hAnsi="Times New Roman" w:eastAsia="仿宋_GB2312" w:cs="仿宋_GB2312"/>
          <w:sz w:val="32"/>
          <w:szCs w:val="32"/>
          <w:shd w:val="clear" w:color="auto" w:fill="auto"/>
          <w:lang w:val="en-US" w:eastAsia="zh-CN"/>
        </w:rPr>
        <w:t>58</w:t>
      </w:r>
      <w:r>
        <w:rPr>
          <w:rFonts w:hint="eastAsia" w:ascii="Times New Roman" w:hAnsi="Times New Roman" w:eastAsia="仿宋_GB2312" w:cs="仿宋_GB2312"/>
          <w:sz w:val="32"/>
          <w:szCs w:val="32"/>
          <w:shd w:val="clear" w:color="auto" w:fill="auto"/>
        </w:rPr>
        <w:t>号</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lang w:val="en-US" w:eastAsia="zh-CN"/>
        </w:rPr>
        <w:t>非本机关政府信息告知书</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color w:val="000000"/>
          <w:sz w:val="32"/>
          <w:szCs w:val="32"/>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仿宋_GB2312"/>
          <w:color w:val="000000"/>
          <w:sz w:val="32"/>
          <w:szCs w:val="32"/>
          <w:shd w:val="clear" w:color="auto" w:fill="auto"/>
          <w:lang w:val="en-US" w:eastAsia="zh-CN"/>
        </w:rPr>
      </w:pPr>
      <w:r>
        <w:rPr>
          <w:rFonts w:hint="eastAsia" w:ascii="Times New Roman" w:hAnsi="Times New Roman" w:eastAsia="仿宋_GB2312" w:cs="仿宋_GB2312"/>
          <w:color w:val="000000"/>
          <w:sz w:val="32"/>
          <w:szCs w:val="32"/>
          <w:shd w:val="clear" w:color="auto" w:fill="auto"/>
          <w:lang w:val="en-US" w:eastAsia="zh-CN"/>
        </w:rPr>
        <w:t>4.《大托铺街道违法建设场所认定工作函》（大办函</w:t>
      </w: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val="en-US" w:eastAsia="zh-CN"/>
        </w:rPr>
        <w:t>1</w:t>
      </w:r>
      <w:r>
        <w:rPr>
          <w:rFonts w:hint="eastAsia" w:ascii="Times New Roman" w:hAnsi="Times New Roman"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lang w:val="en-US" w:eastAsia="zh-CN"/>
        </w:rPr>
        <w:t>9</w:t>
      </w:r>
      <w:r>
        <w:rPr>
          <w:rFonts w:hint="eastAsia" w:ascii="Times New Roman" w:hAnsi="Times New Roman" w:eastAsia="仿宋_GB2312" w:cs="仿宋_GB2312"/>
          <w:sz w:val="32"/>
          <w:szCs w:val="32"/>
          <w:shd w:val="clear" w:color="auto" w:fill="auto"/>
        </w:rPr>
        <w:t>号</w:t>
      </w:r>
      <w:r>
        <w:rPr>
          <w:rFonts w:hint="eastAsia" w:ascii="Times New Roman" w:hAnsi="Times New Roman" w:eastAsia="仿宋_GB2312" w:cs="仿宋_GB2312"/>
          <w:color w:val="000000"/>
          <w:sz w:val="32"/>
          <w:szCs w:val="32"/>
          <w:shd w:val="clear" w:color="auto" w:fill="auto"/>
          <w:lang w:val="en-US" w:eastAsia="zh-CN"/>
        </w:rPr>
        <w:t>）及其附件；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仿宋_GB2312"/>
          <w:color w:val="000000"/>
          <w:sz w:val="32"/>
          <w:szCs w:val="32"/>
          <w:shd w:val="clear" w:color="auto" w:fill="auto"/>
          <w:lang w:val="en-US" w:eastAsia="zh-CN"/>
        </w:rPr>
      </w:pPr>
      <w:r>
        <w:rPr>
          <w:rFonts w:hint="eastAsia" w:ascii="Times New Roman" w:hAnsi="Times New Roman" w:eastAsia="仿宋_GB2312" w:cs="仿宋_GB2312"/>
          <w:color w:val="000000"/>
          <w:sz w:val="32"/>
          <w:szCs w:val="32"/>
          <w:shd w:val="clear" w:color="auto" w:fill="auto"/>
          <w:lang w:val="en-US" w:eastAsia="zh-CN"/>
        </w:rPr>
        <w:t>5.《关于〈大托铺街道违法建设场所认定工作函〉的复函》（天资规函</w:t>
      </w: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val="en-US" w:eastAsia="zh-CN"/>
        </w:rPr>
        <w:t>2</w:t>
      </w:r>
      <w:r>
        <w:rPr>
          <w:rFonts w:hint="eastAsia" w:ascii="Times New Roman" w:hAnsi="Times New Roman"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lang w:val="en-US" w:eastAsia="zh-CN"/>
        </w:rPr>
        <w:t>9号</w:t>
      </w:r>
      <w:r>
        <w:rPr>
          <w:rFonts w:hint="eastAsia" w:ascii="Times New Roman" w:hAnsi="Times New Roman" w:eastAsia="仿宋_GB2312" w:cs="仿宋_GB2312"/>
          <w:color w:val="000000"/>
          <w:sz w:val="32"/>
          <w:szCs w:val="32"/>
          <w:shd w:val="clear" w:color="auto" w:fill="auto"/>
          <w:lang w:val="en-US" w:eastAsia="zh-CN"/>
        </w:rPr>
        <w:t>）及其附件等。</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仿宋_GB2312"/>
          <w:sz w:val="32"/>
          <w:lang w:val="en-US" w:eastAsia="zh-CN"/>
        </w:rPr>
      </w:pPr>
      <w:r>
        <w:rPr>
          <w:rFonts w:hint="eastAsia" w:ascii="Times New Roman" w:hAnsi="Times New Roman" w:eastAsia="仿宋_GB2312" w:cs="仿宋_GB2312"/>
          <w:sz w:val="32"/>
          <w:szCs w:val="32"/>
          <w:shd w:val="clear" w:color="auto" w:fill="auto"/>
          <w:lang w:val="en-US" w:eastAsia="zh-CN" w:bidi="zh-CN"/>
        </w:rPr>
        <w:t>本机关认为，</w:t>
      </w:r>
      <w:r>
        <w:rPr>
          <w:rFonts w:hint="eastAsia" w:ascii="Times New Roman" w:hAnsi="Times New Roman" w:eastAsia="仿宋_GB2312" w:cs="仿宋_GB2312"/>
          <w:color w:val="000000"/>
          <w:kern w:val="2"/>
          <w:sz w:val="32"/>
          <w:szCs w:val="32"/>
          <w:shd w:val="clear" w:color="auto" w:fill="auto"/>
          <w:lang w:val="en-US" w:eastAsia="zh-CN" w:bidi="zh-CN"/>
        </w:rPr>
        <w:t>《中华人民共和国政府信息公开条例》</w:t>
      </w:r>
      <w:r>
        <w:rPr>
          <w:rFonts w:hint="eastAsia" w:ascii="Times New Roman" w:hAnsi="Times New Roman" w:eastAsia="仿宋_GB2312" w:cs="仿宋_GB2312"/>
          <w:sz w:val="32"/>
          <w:szCs w:val="32"/>
          <w:shd w:val="clear" w:color="auto" w:fill="auto"/>
          <w:lang w:val="en-US" w:eastAsia="zh-CN" w:bidi="zh-CN"/>
        </w:rPr>
        <w:t>第十条规定，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w:t>
      </w:r>
      <w:r>
        <w:rPr>
          <w:rFonts w:hint="eastAsia" w:ascii="Times New Roman" w:hAnsi="Times New Roman" w:eastAsia="仿宋_GB2312" w:cs="仿宋_GB2312"/>
          <w:color w:val="000000"/>
          <w:sz w:val="32"/>
          <w:szCs w:val="32"/>
          <w:shd w:val="clear" w:color="auto" w:fill="auto"/>
          <w:lang w:bidi="zh-CN"/>
        </w:rPr>
        <w:t>第三十条</w:t>
      </w:r>
      <w:r>
        <w:rPr>
          <w:rFonts w:hint="eastAsia" w:ascii="Times New Roman" w:hAnsi="Times New Roman" w:eastAsia="仿宋_GB2312" w:cs="仿宋_GB2312"/>
          <w:color w:val="000000"/>
          <w:sz w:val="32"/>
          <w:szCs w:val="32"/>
          <w:shd w:val="clear" w:color="auto" w:fill="auto"/>
          <w:lang w:val="en-US" w:bidi="zh-CN"/>
        </w:rPr>
        <w:t>规定，</w:t>
      </w:r>
      <w:r>
        <w:rPr>
          <w:rFonts w:hint="eastAsia" w:ascii="Times New Roman" w:hAnsi="Times New Roman" w:eastAsia="仿宋_GB2312" w:cs="仿宋_GB2312"/>
          <w:color w:val="000000"/>
          <w:sz w:val="32"/>
          <w:szCs w:val="32"/>
          <w:shd w:val="clear" w:color="auto" w:fill="auto"/>
          <w:lang w:bidi="zh-CN"/>
        </w:rPr>
        <w:t>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r>
        <w:rPr>
          <w:rFonts w:hint="eastAsia" w:ascii="Times New Roman" w:hAnsi="Times New Roman" w:eastAsia="仿宋_GB2312" w:cs="仿宋_GB2312"/>
          <w:sz w:val="32"/>
          <w:szCs w:val="32"/>
          <w:shd w:val="clear" w:color="auto" w:fill="auto"/>
          <w:lang w:val="en-US" w:eastAsia="zh-CN" w:bidi="zh-CN"/>
        </w:rPr>
        <w:t>第三十三条规定，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20个工作日。第三十六条规定，对政府信息公开申请，行政机关根据下列情况分别作出答复：……（三）行政机关依据本条例的规定决定不予公开的，告知申请人不予公开并说明理由；……</w:t>
      </w:r>
      <w:r>
        <w:rPr>
          <w:rFonts w:hint="eastAsia" w:ascii="Times New Roman" w:hAnsi="Times New Roman" w:eastAsia="仿宋_GB2312" w:cs="仿宋_GB2312"/>
          <w:color w:val="000000"/>
          <w:sz w:val="32"/>
          <w:szCs w:val="32"/>
          <w:shd w:val="clear" w:color="auto" w:fill="auto"/>
          <w:lang w:bidi="zh-CN"/>
        </w:rPr>
        <w:t>第三十七条</w:t>
      </w:r>
      <w:r>
        <w:rPr>
          <w:rFonts w:hint="eastAsia" w:ascii="Times New Roman" w:hAnsi="Times New Roman" w:eastAsia="仿宋_GB2312" w:cs="仿宋_GB2312"/>
          <w:color w:val="000000"/>
          <w:sz w:val="32"/>
          <w:szCs w:val="32"/>
          <w:shd w:val="clear" w:color="auto" w:fill="auto"/>
          <w:lang w:val="en-US" w:bidi="zh-CN"/>
        </w:rPr>
        <w:t>规定，</w:t>
      </w:r>
      <w:r>
        <w:rPr>
          <w:rFonts w:hint="eastAsia" w:ascii="Times New Roman" w:hAnsi="Times New Roman" w:eastAsia="仿宋_GB2312" w:cs="仿宋_GB2312"/>
          <w:color w:val="000000"/>
          <w:sz w:val="32"/>
          <w:szCs w:val="32"/>
          <w:shd w:val="clear" w:color="auto" w:fill="auto"/>
          <w:lang w:bidi="zh-CN"/>
        </w:rPr>
        <w:t>申请公开的信息中含有不应当公开或者不属于政府信息的内容，但是能够作区分处理的，行政机关应当向申请人提供可以公开的政府信息内容，并对不予公开的内容说明理由。</w:t>
      </w:r>
      <w:r>
        <w:rPr>
          <w:rFonts w:hint="eastAsia" w:ascii="Times New Roman" w:hAnsi="Times New Roman" w:eastAsia="仿宋_GB2312" w:cs="仿宋_GB2312"/>
          <w:sz w:val="32"/>
          <w:szCs w:val="32"/>
          <w:shd w:val="clear" w:color="auto" w:fill="auto"/>
          <w:lang w:val="en-US" w:eastAsia="zh-CN" w:bidi="zh-CN"/>
        </w:rPr>
        <w:t>根据上述规定，被申请人应在收到政府信息公开申请之日起20个工作日内进行答复。且</w:t>
      </w:r>
      <w:r>
        <w:rPr>
          <w:rFonts w:hint="eastAsia" w:ascii="Times New Roman" w:hAnsi="Times New Roman" w:eastAsia="仿宋_GB2312" w:cs="仿宋_GB2312"/>
          <w:color w:val="000000"/>
          <w:sz w:val="32"/>
          <w:szCs w:val="32"/>
          <w:shd w:val="clear" w:color="auto" w:fill="auto"/>
          <w:lang w:val="en-US" w:bidi="zh-CN"/>
        </w:rPr>
        <w:t>被申请人收到案涉政府信息公开申请后应当对申请内容进行充分甄别、研究并作区分处理，认为申请人申请内容不明确的应当在法定期限内一次性告知申请人有关补正事项及补正期限，不能径行以《中华人民共和国政府信息公开条例》第十六条、第三十八条规定为据决定不予公开。</w:t>
      </w:r>
      <w:r>
        <w:rPr>
          <w:rFonts w:hint="eastAsia" w:ascii="Times New Roman" w:hAnsi="Times New Roman" w:eastAsia="仿宋_GB2312" w:cs="仿宋_GB2312"/>
          <w:color w:val="000000"/>
          <w:sz w:val="32"/>
          <w:szCs w:val="32"/>
          <w:shd w:val="clear" w:color="auto" w:fill="auto"/>
          <w:lang w:val="en-US" w:eastAsia="zh-CN" w:bidi="zh-CN"/>
        </w:rPr>
        <w:t>本案中</w:t>
      </w:r>
      <w:r>
        <w:rPr>
          <w:rFonts w:hint="eastAsia" w:ascii="Times New Roman" w:hAnsi="Times New Roman" w:eastAsia="仿宋_GB2312" w:cs="仿宋_GB2312"/>
          <w:sz w:val="32"/>
          <w:szCs w:val="32"/>
          <w:shd w:val="clear" w:color="auto" w:fill="auto"/>
          <w:lang w:val="en-US" w:eastAsia="zh-CN" w:bidi="zh-CN"/>
        </w:rPr>
        <w:t>，</w:t>
      </w:r>
      <w:r>
        <w:rPr>
          <w:rFonts w:hint="eastAsia" w:ascii="Times New Roman" w:hAnsi="Times New Roman" w:eastAsia="仿宋_GB2312" w:cs="仿宋_GB2312"/>
          <w:color w:val="000000"/>
          <w:sz w:val="32"/>
          <w:szCs w:val="32"/>
          <w:shd w:val="clear" w:color="auto" w:fill="auto"/>
          <w:lang w:val="en-US" w:eastAsia="zh-CN" w:bidi="zh-CN"/>
        </w:rPr>
        <w:t>被申请人于2023年12月13日收到申请人政府信息公开申请，2024年1月5日作出案涉答复函，未超过法定答复期限，但</w:t>
      </w:r>
      <w:r>
        <w:rPr>
          <w:rFonts w:hint="eastAsia" w:ascii="Times New Roman" w:hAnsi="Times New Roman" w:eastAsia="仿宋_GB2312" w:cs="仿宋_GB2312"/>
          <w:color w:val="000000"/>
          <w:sz w:val="32"/>
          <w:szCs w:val="32"/>
          <w:shd w:val="clear" w:color="auto" w:fill="auto"/>
          <w:lang w:val="en-US" w:bidi="zh-CN"/>
        </w:rPr>
        <w:t>被申请人对案涉申请内容不予公开并未充分阐明理由。因此，被申请人作出的案涉答复事实认定不清、证据不足。同时，</w:t>
      </w:r>
      <w:r>
        <w:rPr>
          <w:rFonts w:hint="eastAsia" w:ascii="Times New Roman" w:hAnsi="Times New Roman" w:eastAsia="仿宋_GB2312" w:cs="仿宋_GB2312"/>
          <w:color w:val="000000"/>
          <w:kern w:val="2"/>
          <w:sz w:val="32"/>
          <w:szCs w:val="32"/>
          <w:shd w:val="clear" w:color="auto" w:fill="auto"/>
          <w:lang w:val="en-US" w:eastAsia="zh-CN" w:bidi="zh-CN"/>
        </w:rPr>
        <w:t>被申请人</w:t>
      </w:r>
      <w:r>
        <w:rPr>
          <w:rFonts w:hint="eastAsia" w:ascii="Times New Roman" w:hAnsi="Times New Roman" w:eastAsia="仿宋_GB2312" w:cs="仿宋_GB2312"/>
          <w:color w:val="000000"/>
          <w:sz w:val="32"/>
          <w:szCs w:val="32"/>
          <w:shd w:val="clear" w:color="auto" w:fill="auto"/>
          <w:lang w:val="en-US" w:eastAsia="zh-CN" w:bidi="zh-CN"/>
        </w:rPr>
        <w:t>在案涉答复函中将</w:t>
      </w:r>
      <w:r>
        <w:rPr>
          <w:rFonts w:hint="eastAsia" w:ascii="Times New Roman" w:hAnsi="Times New Roman" w:eastAsia="仿宋_GB2312" w:cs="仿宋_GB2312"/>
          <w:color w:val="000000"/>
          <w:sz w:val="32"/>
          <w:szCs w:val="32"/>
          <w:shd w:val="clear" w:color="auto" w:fill="auto"/>
          <w:lang w:val="en-US" w:bidi="zh-CN"/>
        </w:rPr>
        <w:t>《（特别法律、行政法规）》及</w:t>
      </w:r>
      <w:r>
        <w:rPr>
          <w:rFonts w:hint="eastAsia" w:ascii="Times New Roman" w:hAnsi="Times New Roman" w:eastAsia="仿宋_GB2312" w:cs="仿宋_GB2312"/>
          <w:color w:val="000000"/>
          <w:kern w:val="2"/>
          <w:sz w:val="32"/>
          <w:szCs w:val="32"/>
          <w:shd w:val="clear" w:color="auto" w:fill="auto"/>
          <w:lang w:val="en-US" w:eastAsia="zh-CN" w:bidi="zh-CN"/>
        </w:rPr>
        <w:t>《中华人民共和国政府信息公开条例》第三十八条作为不予公开的法律依据，属于适用依据错误。</w:t>
      </w:r>
    </w:p>
    <w:p>
      <w:pPr>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hint="eastAsia" w:ascii="Times New Roman" w:hAnsi="Times New Roman" w:eastAsia="仿宋_GB2312" w:cs="仿宋_GB2312"/>
          <w:sz w:val="32"/>
          <w:szCs w:val="32"/>
          <w:shd w:val="clear" w:color="auto" w:fill="auto"/>
          <w:lang w:val="en-US" w:eastAsia="zh-CN" w:bidi="zh-CN"/>
        </w:rPr>
      </w:pPr>
      <w:r>
        <w:rPr>
          <w:rFonts w:hint="eastAsia" w:ascii="Times New Roman" w:hAnsi="Times New Roman" w:eastAsia="仿宋_GB2312" w:cs="仿宋_GB2312"/>
          <w:sz w:val="32"/>
          <w:szCs w:val="32"/>
          <w:shd w:val="clear" w:color="auto" w:fill="auto"/>
          <w:lang w:val="en-US" w:eastAsia="zh-CN" w:bidi="zh-CN"/>
        </w:rPr>
        <w:t>综上所述，被申请人作出案涉答复函，认定事实不清，证据不足，适用依据错误。根据《中华人民共和国行政复议法》第六十四条第一款第一项及第三项之规定，决定如下：</w:t>
      </w:r>
    </w:p>
    <w:p>
      <w:pPr>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hint="eastAsia" w:ascii="Times New Roman" w:hAnsi="Times New Roman" w:eastAsia="仿宋_GB2312" w:cs="仿宋_GB2312"/>
          <w:sz w:val="32"/>
          <w:szCs w:val="32"/>
          <w:shd w:val="clear" w:color="auto" w:fill="auto"/>
          <w:lang w:val="en-US" w:eastAsia="zh-CN" w:bidi="zh-CN"/>
        </w:rPr>
      </w:pPr>
      <w:r>
        <w:rPr>
          <w:rFonts w:hint="eastAsia" w:ascii="Times New Roman" w:hAnsi="Times New Roman" w:eastAsia="仿宋_GB2312" w:cs="仿宋_GB2312"/>
          <w:sz w:val="32"/>
          <w:szCs w:val="32"/>
          <w:shd w:val="clear" w:color="auto" w:fill="auto"/>
          <w:lang w:val="en-US" w:eastAsia="zh-CN" w:bidi="zh-CN"/>
        </w:rPr>
        <w:t>撤销被申请人</w:t>
      </w:r>
      <w:r>
        <w:rPr>
          <w:rFonts w:hint="eastAsia" w:ascii="Times New Roman" w:hAnsi="Times New Roman" w:eastAsia="仿宋_GB2312" w:cs="仿宋_GB2312"/>
          <w:sz w:val="32"/>
          <w:szCs w:val="32"/>
          <w:shd w:val="clear" w:color="auto" w:fill="auto"/>
          <w:lang w:bidi="zh-CN"/>
        </w:rPr>
        <w:t>长沙市天心区大托街道办事处</w:t>
      </w:r>
      <w:r>
        <w:rPr>
          <w:rFonts w:hint="eastAsia" w:ascii="Times New Roman" w:hAnsi="Times New Roman" w:eastAsia="仿宋_GB2312" w:cs="仿宋_GB2312"/>
          <w:sz w:val="32"/>
          <w:szCs w:val="32"/>
          <w:shd w:val="clear" w:color="auto" w:fill="auto"/>
          <w:lang w:val="en-US" w:eastAsia="zh-CN" w:bidi="zh-CN"/>
        </w:rPr>
        <w:t>作出的《大托铺街道关于政府信息公开申请的答复函》；</w:t>
      </w:r>
    </w:p>
    <w:p>
      <w:pPr>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hint="eastAsia" w:ascii="Times New Roman" w:hAnsi="Times New Roman" w:eastAsia="仿宋_GB2312" w:cs="仿宋_GB2312"/>
          <w:sz w:val="32"/>
          <w:szCs w:val="32"/>
          <w:shd w:val="clear" w:color="auto" w:fill="auto"/>
          <w:lang w:val="en-US" w:eastAsia="zh-CN" w:bidi="zh-CN"/>
        </w:rPr>
      </w:pPr>
      <w:r>
        <w:rPr>
          <w:rFonts w:hint="eastAsia" w:ascii="Times New Roman" w:hAnsi="Times New Roman" w:eastAsia="仿宋_GB2312" w:cs="仿宋_GB2312"/>
          <w:sz w:val="32"/>
          <w:szCs w:val="32"/>
          <w:shd w:val="clear" w:color="auto" w:fill="auto"/>
          <w:lang w:val="en-US" w:eastAsia="zh-CN" w:bidi="zh-CN"/>
        </w:rPr>
        <w:t>责令被申请人在收到本决定书之日起20个工作日内重新作出书面答复。</w:t>
      </w:r>
    </w:p>
    <w:p>
      <w:pPr>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hint="eastAsia" w:ascii="Times New Roman" w:hAnsi="Times New Roman" w:eastAsia="仿宋_GB2312" w:cs="仿宋_GB2312"/>
          <w:sz w:val="32"/>
          <w:szCs w:val="32"/>
          <w:shd w:val="clear" w:color="auto" w:fill="auto"/>
          <w:lang w:val="en-US" w:eastAsia="zh-CN" w:bidi="zh-CN"/>
        </w:rPr>
      </w:pPr>
      <w:r>
        <w:rPr>
          <w:rFonts w:hint="eastAsia" w:ascii="Times New Roman" w:hAnsi="Times New Roman" w:eastAsia="仿宋_GB2312" w:cs="仿宋_GB2312"/>
          <w:sz w:val="32"/>
          <w:szCs w:val="32"/>
          <w:shd w:val="clear" w:color="auto" w:fill="auto"/>
          <w:lang w:val="en-US" w:eastAsia="zh-CN" w:bidi="zh-CN"/>
        </w:rPr>
        <w:t>如对本决定不服，可自收到本决定之日起十五日内，依法向人民法院提起行政诉讼。</w:t>
      </w:r>
    </w:p>
    <w:p>
      <w:pPr>
        <w:pStyle w:val="2"/>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仿宋_GB2312" w:cs="仿宋_GB2312"/>
          <w:b w:val="0"/>
          <w:bCs w:val="0"/>
          <w:kern w:val="0"/>
          <w:sz w:val="32"/>
          <w:szCs w:val="32"/>
          <w:shd w:val="clear" w:color="auto" w:fill="auto"/>
          <w:lang w:val="en-US" w:eastAsia="zh-CN" w:bidi="ar-SA"/>
        </w:rPr>
      </w:pPr>
    </w:p>
    <w:p>
      <w:pPr>
        <w:pStyle w:val="2"/>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仿宋_GB2312" w:cs="仿宋_GB2312"/>
          <w:b w:val="0"/>
          <w:bCs w:val="0"/>
          <w:kern w:val="0"/>
          <w:sz w:val="32"/>
          <w:szCs w:val="32"/>
          <w:shd w:val="clear" w:color="auto" w:fill="auto"/>
          <w:lang w:val="en-US" w:eastAsia="zh-CN" w:bidi="ar-SA"/>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仿宋_GB2312"/>
          <w:b w:val="0"/>
          <w:bCs w:val="0"/>
          <w:kern w:val="0"/>
          <w:sz w:val="32"/>
          <w:szCs w:val="32"/>
          <w:shd w:val="clear" w:color="auto" w:fill="auto"/>
          <w:lang w:val="en-US" w:eastAsia="zh-CN" w:bidi="ar-SA"/>
        </w:rPr>
      </w:pPr>
    </w:p>
    <w:p>
      <w:pPr>
        <w:keepNext w:val="0"/>
        <w:keepLines w:val="0"/>
        <w:pageBreakBefore w:val="0"/>
        <w:widowControl w:val="0"/>
        <w:kinsoku/>
        <w:wordWrap/>
        <w:overflowPunct/>
        <w:topLinePunct w:val="0"/>
        <w:autoSpaceDE/>
        <w:autoSpaceDN/>
        <w:bidi/>
        <w:adjustRightInd/>
        <w:snapToGrid/>
        <w:spacing w:line="560" w:lineRule="exact"/>
        <w:ind w:firstLine="640" w:firstLineChars="200"/>
        <w:jc w:val="both"/>
        <w:textAlignment w:val="auto"/>
        <w:rPr>
          <w:rFonts w:hint="eastAsia" w:ascii="Times New Roman" w:hAnsi="Times New Roman" w:eastAsia="仿宋_GB2312" w:cs="仿宋_GB2312"/>
          <w:b w:val="0"/>
          <w:bCs w:val="0"/>
          <w:kern w:val="0"/>
          <w:sz w:val="32"/>
          <w:szCs w:val="32"/>
          <w:shd w:val="clear" w:color="auto" w:fill="auto"/>
          <w:lang w:val="en-US" w:eastAsia="zh-CN" w:bidi="ar-SA"/>
        </w:rPr>
      </w:pPr>
      <w:r>
        <w:rPr>
          <w:rFonts w:hint="eastAsia" w:ascii="Times New Roman" w:hAnsi="Times New Roman" w:eastAsia="仿宋_GB2312" w:cs="仿宋_GB2312"/>
          <w:b w:val="0"/>
          <w:bCs w:val="0"/>
          <w:kern w:val="0"/>
          <w:sz w:val="32"/>
          <w:szCs w:val="32"/>
          <w:shd w:val="clear" w:color="auto" w:fill="auto"/>
          <w:lang w:val="en-US" w:eastAsia="zh-CN" w:bidi="ar-SA"/>
        </w:rPr>
        <w:t>长沙市天心区人民政府</w:t>
      </w:r>
    </w:p>
    <w:p>
      <w:pPr>
        <w:keepNext w:val="0"/>
        <w:keepLines w:val="0"/>
        <w:pageBreakBefore w:val="0"/>
        <w:widowControl w:val="0"/>
        <w:kinsoku/>
        <w:wordWrap/>
        <w:overflowPunct/>
        <w:topLinePunct w:val="0"/>
        <w:autoSpaceDE/>
        <w:autoSpaceDN/>
        <w:bidi w:val="0"/>
        <w:adjustRightInd/>
        <w:snapToGrid/>
        <w:spacing w:line="560" w:lineRule="exact"/>
        <w:ind w:firstLine="642"/>
        <w:jc w:val="center"/>
        <w:textAlignment w:val="auto"/>
        <w:rPr>
          <w:rFonts w:hint="eastAsia" w:ascii="Times New Roman" w:hAnsi="Times New Roman" w:eastAsia="仿宋_GB2312" w:cs="仿宋_GB2312"/>
          <w:b w:val="0"/>
          <w:bCs w:val="0"/>
          <w:sz w:val="32"/>
          <w:szCs w:val="32"/>
          <w:shd w:val="clear" w:color="auto" w:fill="auto"/>
          <w:lang w:val="en-US" w:eastAsia="zh-CN"/>
        </w:rPr>
      </w:pPr>
      <w:r>
        <w:rPr>
          <w:rFonts w:hint="eastAsia" w:ascii="Times New Roman" w:hAnsi="Times New Roman" w:eastAsia="仿宋_GB2312" w:cs="仿宋_GB2312"/>
          <w:b w:val="0"/>
          <w:bCs w:val="0"/>
          <w:kern w:val="0"/>
          <w:sz w:val="32"/>
          <w:szCs w:val="32"/>
          <w:shd w:val="clear" w:color="auto" w:fill="auto"/>
          <w:lang w:val="en-US" w:eastAsia="zh-CN" w:bidi="ar-SA"/>
        </w:rPr>
        <w:t xml:space="preserve">                        </w:t>
      </w:r>
      <w:r>
        <w:rPr>
          <w:rFonts w:hint="eastAsia" w:eastAsia="仿宋_GB2312" w:cs="仿宋_GB2312"/>
          <w:b w:val="0"/>
          <w:bCs w:val="0"/>
          <w:kern w:val="0"/>
          <w:sz w:val="32"/>
          <w:szCs w:val="32"/>
          <w:shd w:val="clear" w:color="auto" w:fill="auto"/>
          <w:lang w:val="en-US" w:eastAsia="zh-CN" w:bidi="ar-SA"/>
        </w:rPr>
        <w:t xml:space="preserve"> </w:t>
      </w:r>
      <w:r>
        <w:rPr>
          <w:rFonts w:hint="eastAsia" w:ascii="Times New Roman" w:hAnsi="Times New Roman" w:eastAsia="仿宋_GB2312" w:cs="仿宋_GB2312"/>
          <w:b w:val="0"/>
          <w:bCs w:val="0"/>
          <w:kern w:val="0"/>
          <w:sz w:val="32"/>
          <w:szCs w:val="32"/>
          <w:shd w:val="clear" w:color="auto" w:fill="auto"/>
          <w:lang w:val="en-US" w:eastAsia="zh-CN" w:bidi="ar-SA"/>
        </w:rPr>
        <w:t>2024年3月21日</w:t>
      </w:r>
      <w:r>
        <w:rPr>
          <w:rFonts w:hint="eastAsia" w:ascii="Times New Roman" w:hAnsi="Times New Roman" w:eastAsia="仿宋_GB2312" w:cs="仿宋_GB2312"/>
          <w:sz w:val="32"/>
          <w:szCs w:val="32"/>
          <w:shd w:val="clear" w:color="auto" w:fill="auto"/>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Times New Roman" w:hAnsi="Times New Roman" w:eastAsia="仿宋_GB2312" w:cs="仿宋_GB2312"/>
          <w:b w:val="0"/>
          <w:bCs w:val="0"/>
          <w:sz w:val="32"/>
          <w:szCs w:val="32"/>
          <w:shd w:val="clear" w:color="auto" w:fill="auto"/>
          <w:lang w:val="en-US" w:eastAsia="zh-CN"/>
        </w:rPr>
      </w:pPr>
      <w:r>
        <w:rPr>
          <w:rFonts w:hint="eastAsia" w:ascii="Times New Roman" w:hAnsi="Times New Roman" w:eastAsia="仿宋_GB2312" w:cs="仿宋_GB2312"/>
          <w:b w:val="0"/>
          <w:bCs w:val="0"/>
          <w:sz w:val="32"/>
          <w:szCs w:val="32"/>
          <w:shd w:val="clear" w:color="auto" w:fill="auto"/>
          <w:lang w:val="en-US" w:eastAsia="zh-CN"/>
        </w:rPr>
        <w:br w:type="page"/>
      </w:r>
      <w:r>
        <w:rPr>
          <w:rFonts w:hint="eastAsia" w:ascii="Times New Roman" w:hAnsi="Times New Roman" w:eastAsia="仿宋_GB2312" w:cs="仿宋_GB2312"/>
          <w:b w:val="0"/>
          <w:bCs w:val="0"/>
          <w:sz w:val="32"/>
          <w:szCs w:val="32"/>
          <w:shd w:val="clear" w:color="auto" w:fill="auto"/>
          <w:lang w:val="en-US" w:eastAsia="zh-CN"/>
        </w:rPr>
        <w:t>附：相关条文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kern w:val="0"/>
          <w:sz w:val="32"/>
          <w:szCs w:val="32"/>
          <w:shd w:val="clear" w:color="auto" w:fill="auto"/>
          <w:lang w:val="en-US" w:eastAsia="zh-CN" w:bidi="ar-SA"/>
        </w:rPr>
      </w:pPr>
      <w:r>
        <w:rPr>
          <w:rFonts w:hint="eastAsia" w:ascii="Times New Roman" w:hAnsi="Times New Roman" w:eastAsia="仿宋_GB2312" w:cs="仿宋_GB2312"/>
          <w:b w:val="0"/>
          <w:bCs w:val="0"/>
          <w:kern w:val="0"/>
          <w:sz w:val="32"/>
          <w:szCs w:val="32"/>
          <w:shd w:val="clear" w:color="auto" w:fill="auto"/>
          <w:lang w:val="en-US" w:eastAsia="zh-CN" w:bidi="ar-SA"/>
        </w:rPr>
        <w:t>《中华人民共和国行政复议法》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Times New Roman" w:hAnsi="Times New Roman" w:eastAsia="仿宋_GB2312" w:cs="仿宋_GB2312"/>
          <w:b w:val="0"/>
          <w:bCs w:val="0"/>
          <w:kern w:val="0"/>
          <w:sz w:val="32"/>
          <w:szCs w:val="32"/>
          <w:shd w:val="clear" w:color="auto" w:fill="auto"/>
          <w:lang w:val="en-US" w:eastAsia="zh-CN" w:bidi="ar-SA"/>
        </w:rPr>
      </w:pPr>
      <w:r>
        <w:rPr>
          <w:rFonts w:hint="eastAsia" w:ascii="Times New Roman" w:hAnsi="Times New Roman" w:eastAsia="仿宋_GB2312" w:cs="仿宋_GB2312"/>
          <w:b w:val="0"/>
          <w:bCs w:val="0"/>
          <w:kern w:val="0"/>
          <w:sz w:val="32"/>
          <w:szCs w:val="32"/>
          <w:shd w:val="clear" w:color="auto" w:fill="auto"/>
          <w:lang w:val="en-US" w:eastAsia="zh-CN" w:bidi="ar-SA"/>
        </w:rPr>
        <w:t>第六十四条  行政行为有下列情形之一的，行政复议机关决定撤销或者部分撤销该行政行为，并可以责令被申请人在一定期限内重新作出行政行为：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Times New Roman" w:hAnsi="Times New Roman" w:eastAsia="仿宋_GB2312" w:cs="仿宋_GB2312"/>
          <w:b w:val="0"/>
          <w:bCs w:val="0"/>
          <w:kern w:val="0"/>
          <w:sz w:val="32"/>
          <w:szCs w:val="32"/>
          <w:shd w:val="clear" w:color="auto" w:fill="auto"/>
          <w:lang w:val="en-US" w:eastAsia="zh-CN" w:bidi="ar-SA"/>
        </w:rPr>
      </w:pPr>
      <w:r>
        <w:rPr>
          <w:rFonts w:hint="eastAsia" w:ascii="Times New Roman" w:hAnsi="Times New Roman" w:eastAsia="仿宋_GB2312" w:cs="仿宋_GB2312"/>
          <w:b w:val="0"/>
          <w:bCs w:val="0"/>
          <w:kern w:val="0"/>
          <w:sz w:val="32"/>
          <w:szCs w:val="32"/>
          <w:shd w:val="clear" w:color="auto" w:fill="auto"/>
          <w:lang w:val="en-US" w:eastAsia="zh-CN" w:bidi="ar-SA"/>
        </w:rPr>
        <w:t>（一）主要事实不清、证据不足；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Times New Roman" w:hAnsi="Times New Roman" w:eastAsia="仿宋_GB2312" w:cs="仿宋_GB2312"/>
          <w:b w:val="0"/>
          <w:bCs w:val="0"/>
          <w:kern w:val="0"/>
          <w:sz w:val="32"/>
          <w:szCs w:val="32"/>
          <w:shd w:val="clear" w:color="auto" w:fill="auto"/>
          <w:lang w:val="en-US" w:eastAsia="zh-CN" w:bidi="ar-SA"/>
        </w:rPr>
      </w:pPr>
      <w:r>
        <w:rPr>
          <w:rFonts w:hint="eastAsia" w:ascii="Times New Roman" w:hAnsi="Times New Roman" w:eastAsia="仿宋_GB2312" w:cs="仿宋_GB2312"/>
          <w:b w:val="0"/>
          <w:bCs w:val="0"/>
          <w:kern w:val="0"/>
          <w:sz w:val="32"/>
          <w:szCs w:val="32"/>
          <w:shd w:val="clear" w:color="auto" w:fill="auto"/>
          <w:lang w:val="en-US" w:eastAsia="zh-CN" w:bidi="ar-SA"/>
        </w:rPr>
        <w:t>（二）违反法定程序；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Times New Roman" w:hAnsi="Times New Roman" w:eastAsia="仿宋_GB2312" w:cs="仿宋_GB2312"/>
          <w:b w:val="0"/>
          <w:bCs w:val="0"/>
          <w:kern w:val="0"/>
          <w:sz w:val="32"/>
          <w:szCs w:val="32"/>
          <w:shd w:val="clear" w:color="auto" w:fill="auto"/>
          <w:lang w:val="en-US" w:eastAsia="zh-CN" w:bidi="ar-SA"/>
        </w:rPr>
      </w:pPr>
      <w:r>
        <w:rPr>
          <w:rFonts w:hint="eastAsia" w:ascii="Times New Roman" w:hAnsi="Times New Roman" w:eastAsia="仿宋_GB2312" w:cs="仿宋_GB2312"/>
          <w:b w:val="0"/>
          <w:bCs w:val="0"/>
          <w:kern w:val="0"/>
          <w:sz w:val="32"/>
          <w:szCs w:val="32"/>
          <w:shd w:val="clear" w:color="auto" w:fill="auto"/>
          <w:lang w:val="en-US" w:eastAsia="zh-CN" w:bidi="ar-SA"/>
        </w:rPr>
        <w:t>（三）适用的依据不合法；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Times New Roman" w:hAnsi="Times New Roman" w:eastAsia="仿宋_GB2312" w:cs="仿宋_GB2312"/>
          <w:b w:val="0"/>
          <w:bCs w:val="0"/>
          <w:kern w:val="0"/>
          <w:sz w:val="32"/>
          <w:szCs w:val="32"/>
          <w:shd w:val="clear" w:color="auto" w:fill="auto"/>
          <w:lang w:val="en-US" w:eastAsia="zh-CN" w:bidi="ar-SA"/>
        </w:rPr>
      </w:pPr>
      <w:r>
        <w:rPr>
          <w:rFonts w:hint="eastAsia" w:ascii="Times New Roman" w:hAnsi="Times New Roman" w:eastAsia="仿宋_GB2312" w:cs="仿宋_GB2312"/>
          <w:b w:val="0"/>
          <w:bCs w:val="0"/>
          <w:kern w:val="0"/>
          <w:sz w:val="32"/>
          <w:szCs w:val="32"/>
          <w:shd w:val="clear" w:color="auto" w:fill="auto"/>
          <w:lang w:val="en-US" w:eastAsia="zh-CN" w:bidi="ar-SA"/>
        </w:rPr>
        <w:t>（四）超越职权或者滥用职权。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Times New Roman" w:hAnsi="Times New Roman" w:eastAsia="仿宋_GB2312" w:cs="仿宋_GB2312"/>
          <w:kern w:val="2"/>
          <w:sz w:val="32"/>
          <w:szCs w:val="32"/>
          <w:shd w:val="clear" w:color="FFFFFF" w:fill="D9D9D9"/>
          <w:lang w:val="en-US" w:eastAsia="zh-CN" w:bidi="ar-SA"/>
        </w:rPr>
      </w:pPr>
      <w:r>
        <w:rPr>
          <w:rFonts w:hint="eastAsia" w:ascii="Times New Roman" w:hAnsi="Times New Roman" w:eastAsia="仿宋_GB2312" w:cs="仿宋_GB2312"/>
          <w:b w:val="0"/>
          <w:bCs w:val="0"/>
          <w:kern w:val="0"/>
          <w:sz w:val="32"/>
          <w:szCs w:val="32"/>
          <w:shd w:val="clear" w:color="auto" w:fill="auto"/>
          <w:lang w:val="en-US" w:eastAsia="zh-CN" w:bidi="ar-SA"/>
        </w:rPr>
        <w:t>行政复议机关责令被申请人重新作出行政行为的，被申请人不得以同一事实和理由作出与被申请行政复议的行政行为相同或者基本相同的行政行为，但是行政复议机关以违反法定程序为由决定撤销或者部分撤销的除外。</w:t>
      </w:r>
    </w:p>
    <w:p>
      <w:pPr>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仿宋_GB2312" w:cs="仿宋_GB2312"/>
          <w:sz w:val="32"/>
        </w:rPr>
      </w:pPr>
    </w:p>
    <w:p>
      <w:pPr>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仿宋_GB2312" w:cs="仿宋_GB2312"/>
          <w:sz w:val="32"/>
        </w:rPr>
      </w:pPr>
    </w:p>
    <w:sectPr>
      <w:footerReference r:id="rId3" w:type="default"/>
      <w:pgSz w:w="11906" w:h="16838"/>
      <w:pgMar w:top="2154" w:right="1474" w:bottom="204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NzE1NGExOTNhOTJhOGUxODUyNzA4Yjg0N2Y2OTcifQ=="/>
    <w:docVar w:name="KSO_WPS_MARK_KEY" w:val="bc06b40a-bfe9-4209-a7b5-698e46182ddf"/>
  </w:docVars>
  <w:rsids>
    <w:rsidRoot w:val="32F808FE"/>
    <w:rsid w:val="01A84102"/>
    <w:rsid w:val="02614B50"/>
    <w:rsid w:val="1D1A6F20"/>
    <w:rsid w:val="21FF5A3F"/>
    <w:rsid w:val="28796B7D"/>
    <w:rsid w:val="2C2224D2"/>
    <w:rsid w:val="2F350375"/>
    <w:rsid w:val="32F808FE"/>
    <w:rsid w:val="3FCED593"/>
    <w:rsid w:val="47E25F60"/>
    <w:rsid w:val="4D0B0C3B"/>
    <w:rsid w:val="53342353"/>
    <w:rsid w:val="5EC11BB4"/>
    <w:rsid w:val="65751A9D"/>
    <w:rsid w:val="6A34524E"/>
    <w:rsid w:val="6B0B7F5B"/>
    <w:rsid w:val="6FC437EE"/>
    <w:rsid w:val="76FF6B4B"/>
    <w:rsid w:val="7A763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2568</Words>
  <Characters>2669</Characters>
  <Lines>0</Lines>
  <Paragraphs>0</Paragraphs>
  <TotalTime>24</TotalTime>
  <ScaleCrop>false</ScaleCrop>
  <LinksUpToDate>false</LinksUpToDate>
  <CharactersWithSpaces>2713</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2024-02-29T16:12:00Z</dcterms:created>
  <dc:creator>匡增珍-KY</dc:creator>
  <cp:lastModifiedBy>吴苗</cp:lastModifiedBy>
  <dcterms:modified xsi:type="dcterms:W3CDTF">2024-03-26T03:13:48Z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4393A8CA8C36498C8925D6E544102DB8</vt:lpwstr>
  </property>
</Properties>
</file>