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F" w:rsidRPr="00064820" w:rsidRDefault="0095229F" w:rsidP="0095229F">
      <w:pPr>
        <w:rPr>
          <w:rFonts w:ascii="楷体_GB2312" w:eastAsia="楷体_GB2312" w:hAnsi="宋体" w:cs="仿宋_GB2312"/>
          <w:bCs/>
          <w:sz w:val="32"/>
          <w:szCs w:val="32"/>
        </w:rPr>
      </w:pPr>
      <w:r w:rsidRPr="00064820">
        <w:rPr>
          <w:rFonts w:ascii="楷体_GB2312" w:eastAsia="楷体_GB2312" w:hAnsi="宋体" w:cs="仿宋_GB2312" w:hint="eastAsia"/>
          <w:bCs/>
          <w:sz w:val="32"/>
          <w:szCs w:val="32"/>
        </w:rPr>
        <w:t>附件：</w:t>
      </w:r>
    </w:p>
    <w:p w:rsidR="0095229F" w:rsidRPr="00064820" w:rsidRDefault="00356617" w:rsidP="0095229F">
      <w:pPr>
        <w:spacing w:line="520" w:lineRule="exact"/>
        <w:jc w:val="center"/>
        <w:rPr>
          <w:rFonts w:ascii="方正小标宋简体" w:eastAsia="方正小标宋简体" w:hAnsi="华文中宋" w:cs="仿宋_GB2312"/>
          <w:bCs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bCs/>
          <w:sz w:val="44"/>
          <w:szCs w:val="44"/>
        </w:rPr>
        <w:t>天心区</w:t>
      </w:r>
      <w:r w:rsidR="0095229F" w:rsidRPr="00064820">
        <w:rPr>
          <w:rFonts w:ascii="方正小标宋简体" w:eastAsia="方正小标宋简体" w:hAnsi="华文中宋" w:cs="仿宋_GB2312"/>
          <w:bCs/>
          <w:sz w:val="44"/>
          <w:szCs w:val="44"/>
        </w:rPr>
        <w:t>20</w:t>
      </w:r>
      <w:r w:rsidR="0095229F" w:rsidRPr="00064820">
        <w:rPr>
          <w:rFonts w:ascii="方正小标宋简体" w:eastAsia="方正小标宋简体" w:hAnsi="华文中宋" w:cs="仿宋_GB2312" w:hint="eastAsia"/>
          <w:bCs/>
          <w:sz w:val="44"/>
          <w:szCs w:val="44"/>
        </w:rPr>
        <w:t>20年度社区分馆运行经费拨付</w:t>
      </w:r>
    </w:p>
    <w:p w:rsidR="0095229F" w:rsidRPr="00064820" w:rsidRDefault="0095229F" w:rsidP="0095229F">
      <w:pPr>
        <w:spacing w:line="520" w:lineRule="exact"/>
        <w:jc w:val="center"/>
        <w:rPr>
          <w:rFonts w:ascii="方正小标宋简体" w:eastAsia="方正小标宋简体" w:hAnsi="华文中宋" w:cs="仿宋_GB2312"/>
          <w:bCs/>
          <w:sz w:val="44"/>
          <w:szCs w:val="44"/>
        </w:rPr>
      </w:pPr>
      <w:r w:rsidRPr="00064820">
        <w:rPr>
          <w:rFonts w:ascii="方正小标宋简体" w:eastAsia="方正小标宋简体" w:hAnsi="华文中宋" w:cs="仿宋_GB2312" w:hint="eastAsia"/>
          <w:bCs/>
          <w:sz w:val="44"/>
          <w:szCs w:val="44"/>
        </w:rPr>
        <w:t>安排表</w:t>
      </w:r>
    </w:p>
    <w:p w:rsidR="0095229F" w:rsidRPr="00064820" w:rsidRDefault="0095229F" w:rsidP="0095229F">
      <w:pPr>
        <w:spacing w:line="520" w:lineRule="exact"/>
        <w:jc w:val="center"/>
        <w:rPr>
          <w:rFonts w:ascii="方正小标宋简体" w:eastAsia="方正小标宋简体" w:hAnsi="华文中宋" w:cs="仿宋_GB2312"/>
          <w:bCs/>
          <w:sz w:val="44"/>
          <w:szCs w:val="4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2835"/>
        <w:gridCol w:w="1418"/>
        <w:gridCol w:w="1701"/>
      </w:tblGrid>
      <w:tr w:rsidR="0095229F" w:rsidRPr="00064820" w:rsidTr="0005784D">
        <w:trPr>
          <w:trHeight w:val="594"/>
        </w:trPr>
        <w:tc>
          <w:tcPr>
            <w:tcW w:w="1702" w:type="dxa"/>
            <w:vAlign w:val="center"/>
          </w:tcPr>
          <w:p w:rsidR="0095229F" w:rsidRPr="00064820" w:rsidRDefault="0095229F" w:rsidP="0005784D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仿宋_GB2312"/>
                <w:kern w:val="0"/>
                <w:sz w:val="30"/>
                <w:szCs w:val="30"/>
              </w:rPr>
            </w:pPr>
            <w:r w:rsidRPr="00064820">
              <w:rPr>
                <w:rFonts w:ascii="黑体" w:eastAsia="黑体" w:hAnsi="宋体" w:cs="仿宋_GB2312" w:hint="eastAsia"/>
                <w:kern w:val="0"/>
                <w:sz w:val="30"/>
                <w:szCs w:val="30"/>
              </w:rPr>
              <w:t>分馆名称</w:t>
            </w:r>
          </w:p>
        </w:tc>
        <w:tc>
          <w:tcPr>
            <w:tcW w:w="1417" w:type="dxa"/>
            <w:vAlign w:val="center"/>
          </w:tcPr>
          <w:p w:rsidR="0095229F" w:rsidRPr="00064820" w:rsidRDefault="0095229F" w:rsidP="0005784D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仿宋_GB2312"/>
                <w:kern w:val="0"/>
                <w:sz w:val="30"/>
                <w:szCs w:val="30"/>
              </w:rPr>
            </w:pPr>
            <w:r w:rsidRPr="00064820">
              <w:rPr>
                <w:rFonts w:ascii="黑体" w:eastAsia="黑体" w:hAnsi="宋体" w:cs="仿宋_GB2312" w:hint="eastAsia"/>
                <w:kern w:val="0"/>
                <w:sz w:val="30"/>
                <w:szCs w:val="30"/>
              </w:rPr>
              <w:t>街道（主管单位）</w:t>
            </w:r>
          </w:p>
        </w:tc>
        <w:tc>
          <w:tcPr>
            <w:tcW w:w="2835" w:type="dxa"/>
            <w:vAlign w:val="center"/>
          </w:tcPr>
          <w:p w:rsidR="0095229F" w:rsidRPr="00064820" w:rsidRDefault="0095229F" w:rsidP="0005784D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仿宋_GB2312"/>
                <w:kern w:val="0"/>
                <w:sz w:val="30"/>
                <w:szCs w:val="30"/>
              </w:rPr>
            </w:pPr>
            <w:r w:rsidRPr="00064820">
              <w:rPr>
                <w:rFonts w:ascii="黑体" w:eastAsia="黑体" w:hAnsi="宋体" w:cs="仿宋_GB2312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1418" w:type="dxa"/>
            <w:vAlign w:val="center"/>
          </w:tcPr>
          <w:p w:rsidR="0095229F" w:rsidRPr="00064820" w:rsidRDefault="0095229F" w:rsidP="0005784D">
            <w:pPr>
              <w:spacing w:line="500" w:lineRule="exact"/>
              <w:jc w:val="center"/>
              <w:rPr>
                <w:rFonts w:ascii="黑体" w:eastAsia="黑体" w:hAnsi="宋体" w:cs="仿宋_GB2312"/>
                <w:kern w:val="0"/>
                <w:sz w:val="30"/>
                <w:szCs w:val="30"/>
              </w:rPr>
            </w:pPr>
            <w:r w:rsidRPr="00064820">
              <w:rPr>
                <w:rFonts w:ascii="黑体" w:eastAsia="黑体" w:hAnsi="宋体" w:cs="仿宋_GB2312" w:hint="eastAsia"/>
                <w:kern w:val="0"/>
                <w:sz w:val="30"/>
                <w:szCs w:val="30"/>
              </w:rPr>
              <w:t>经费</w:t>
            </w:r>
          </w:p>
        </w:tc>
        <w:tc>
          <w:tcPr>
            <w:tcW w:w="1701" w:type="dxa"/>
            <w:vAlign w:val="center"/>
          </w:tcPr>
          <w:p w:rsidR="0095229F" w:rsidRPr="00064820" w:rsidRDefault="0095229F" w:rsidP="0005784D">
            <w:pPr>
              <w:spacing w:line="500" w:lineRule="exact"/>
              <w:jc w:val="center"/>
              <w:rPr>
                <w:rFonts w:ascii="黑体" w:eastAsia="黑体" w:hAnsi="宋体" w:cs="仿宋_GB2312"/>
                <w:kern w:val="0"/>
                <w:sz w:val="30"/>
                <w:szCs w:val="30"/>
              </w:rPr>
            </w:pPr>
            <w:r w:rsidRPr="00064820">
              <w:rPr>
                <w:rFonts w:ascii="黑体" w:eastAsia="黑体" w:hAnsi="宋体" w:cs="仿宋_GB2312" w:hint="eastAsia"/>
                <w:kern w:val="0"/>
                <w:sz w:val="30"/>
                <w:szCs w:val="30"/>
              </w:rPr>
              <w:t>备注</w:t>
            </w:r>
          </w:p>
        </w:tc>
      </w:tr>
      <w:tr w:rsidR="0095229F" w:rsidRPr="00064820" w:rsidTr="0005784D">
        <w:tc>
          <w:tcPr>
            <w:tcW w:w="1702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湘府文化公园分馆</w:t>
            </w:r>
          </w:p>
        </w:tc>
        <w:tc>
          <w:tcPr>
            <w:tcW w:w="1417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区图书馆</w:t>
            </w:r>
          </w:p>
        </w:tc>
        <w:tc>
          <w:tcPr>
            <w:tcW w:w="2835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湘府文化公园南门、芙蓉路和时代阳光大道十字路口西北角</w:t>
            </w:r>
          </w:p>
        </w:tc>
        <w:tc>
          <w:tcPr>
            <w:tcW w:w="1418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25000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元</w:t>
            </w:r>
          </w:p>
        </w:tc>
        <w:tc>
          <w:tcPr>
            <w:tcW w:w="1701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区标兵分馆</w:t>
            </w:r>
          </w:p>
        </w:tc>
      </w:tr>
      <w:tr w:rsidR="0095229F" w:rsidRPr="00064820" w:rsidTr="0005784D">
        <w:tc>
          <w:tcPr>
            <w:tcW w:w="1702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南城社区分馆</w:t>
            </w:r>
          </w:p>
        </w:tc>
        <w:tc>
          <w:tcPr>
            <w:tcW w:w="1417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先锋</w:t>
            </w:r>
          </w:p>
        </w:tc>
        <w:tc>
          <w:tcPr>
            <w:tcW w:w="2835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中信文化广场雅居小区游泳池旁</w:t>
            </w:r>
          </w:p>
        </w:tc>
        <w:tc>
          <w:tcPr>
            <w:tcW w:w="1418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2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5</w:t>
            </w: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000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元</w:t>
            </w:r>
          </w:p>
        </w:tc>
        <w:tc>
          <w:tcPr>
            <w:tcW w:w="1701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区标兵分馆</w:t>
            </w:r>
          </w:p>
        </w:tc>
      </w:tr>
      <w:tr w:rsidR="0095229F" w:rsidRPr="00064820" w:rsidTr="0005784D">
        <w:tc>
          <w:tcPr>
            <w:tcW w:w="1702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悦方自助图书馆</w:t>
            </w:r>
          </w:p>
        </w:tc>
        <w:tc>
          <w:tcPr>
            <w:tcW w:w="1417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区图书馆</w:t>
            </w:r>
          </w:p>
        </w:tc>
        <w:tc>
          <w:tcPr>
            <w:tcW w:w="2835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坡子街与黄兴路步行街交汇处</w:t>
            </w:r>
          </w:p>
        </w:tc>
        <w:tc>
          <w:tcPr>
            <w:tcW w:w="1418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2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5</w:t>
            </w: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000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元</w:t>
            </w:r>
          </w:p>
        </w:tc>
        <w:tc>
          <w:tcPr>
            <w:tcW w:w="1701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区标兵分馆</w:t>
            </w:r>
          </w:p>
        </w:tc>
      </w:tr>
      <w:tr w:rsidR="0095229F" w:rsidRPr="00064820" w:rsidTr="0005784D">
        <w:tc>
          <w:tcPr>
            <w:tcW w:w="1702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天心区政府机关中厅24小时图书馆</w:t>
            </w:r>
          </w:p>
        </w:tc>
        <w:tc>
          <w:tcPr>
            <w:tcW w:w="1417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区图书馆</w:t>
            </w:r>
          </w:p>
        </w:tc>
        <w:tc>
          <w:tcPr>
            <w:tcW w:w="2835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天心区政府一楼中厅</w:t>
            </w:r>
          </w:p>
        </w:tc>
        <w:tc>
          <w:tcPr>
            <w:tcW w:w="1418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25000元</w:t>
            </w:r>
          </w:p>
        </w:tc>
        <w:tc>
          <w:tcPr>
            <w:tcW w:w="1701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区标兵分馆</w:t>
            </w:r>
          </w:p>
        </w:tc>
      </w:tr>
      <w:tr w:rsidR="0095229F" w:rsidRPr="00064820" w:rsidTr="0005784D">
        <w:tc>
          <w:tcPr>
            <w:tcW w:w="1702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小蜜蜂分馆</w:t>
            </w:r>
          </w:p>
        </w:tc>
        <w:tc>
          <w:tcPr>
            <w:tcW w:w="1417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暮云</w:t>
            </w:r>
          </w:p>
        </w:tc>
        <w:tc>
          <w:tcPr>
            <w:tcW w:w="2835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高云小区东一区八栋二、三楼</w:t>
            </w:r>
          </w:p>
        </w:tc>
        <w:tc>
          <w:tcPr>
            <w:tcW w:w="1418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10</w:t>
            </w: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000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元</w:t>
            </w:r>
          </w:p>
        </w:tc>
        <w:tc>
          <w:tcPr>
            <w:tcW w:w="1701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区基本达标分馆</w:t>
            </w:r>
          </w:p>
        </w:tc>
      </w:tr>
      <w:tr w:rsidR="0095229F" w:rsidRPr="00064820" w:rsidTr="0005784D">
        <w:tc>
          <w:tcPr>
            <w:tcW w:w="1702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怡海分馆</w:t>
            </w:r>
          </w:p>
        </w:tc>
        <w:tc>
          <w:tcPr>
            <w:tcW w:w="1417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暮云</w:t>
            </w:r>
          </w:p>
        </w:tc>
        <w:tc>
          <w:tcPr>
            <w:tcW w:w="2835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云高路怡海社区服务中心负一楼</w:t>
            </w:r>
          </w:p>
        </w:tc>
        <w:tc>
          <w:tcPr>
            <w:tcW w:w="1418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10000元</w:t>
            </w:r>
          </w:p>
        </w:tc>
        <w:tc>
          <w:tcPr>
            <w:tcW w:w="1701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区基本达标分馆</w:t>
            </w:r>
          </w:p>
        </w:tc>
      </w:tr>
      <w:tr w:rsidR="0095229F" w:rsidRPr="00064820" w:rsidTr="0005784D">
        <w:tc>
          <w:tcPr>
            <w:tcW w:w="1702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梅岭分馆</w:t>
            </w:r>
          </w:p>
        </w:tc>
        <w:tc>
          <w:tcPr>
            <w:tcW w:w="1417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文源</w:t>
            </w:r>
          </w:p>
        </w:tc>
        <w:tc>
          <w:tcPr>
            <w:tcW w:w="2835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梅岭社区</w:t>
            </w: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27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栋后</w:t>
            </w:r>
          </w:p>
        </w:tc>
        <w:tc>
          <w:tcPr>
            <w:tcW w:w="1418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1</w:t>
            </w: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0000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元</w:t>
            </w:r>
          </w:p>
        </w:tc>
        <w:tc>
          <w:tcPr>
            <w:tcW w:w="1701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区基本达标分馆</w:t>
            </w:r>
          </w:p>
        </w:tc>
      </w:tr>
      <w:tr w:rsidR="0095229F" w:rsidRPr="00064820" w:rsidTr="0005784D">
        <w:tc>
          <w:tcPr>
            <w:tcW w:w="1702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金汇社区分馆</w:t>
            </w:r>
          </w:p>
        </w:tc>
        <w:tc>
          <w:tcPr>
            <w:tcW w:w="1417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文源</w:t>
            </w:r>
          </w:p>
        </w:tc>
        <w:tc>
          <w:tcPr>
            <w:tcW w:w="2835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柠檬丽都小区</w:t>
            </w: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A7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栋</w:t>
            </w: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103</w:t>
            </w:r>
          </w:p>
        </w:tc>
        <w:tc>
          <w:tcPr>
            <w:tcW w:w="1418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1</w:t>
            </w: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0000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元</w:t>
            </w:r>
          </w:p>
        </w:tc>
        <w:tc>
          <w:tcPr>
            <w:tcW w:w="1701" w:type="dxa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区基本达标分馆</w:t>
            </w:r>
          </w:p>
        </w:tc>
      </w:tr>
      <w:tr w:rsidR="0095229F" w:rsidRPr="00064820" w:rsidTr="0005784D">
        <w:trPr>
          <w:trHeight w:val="576"/>
        </w:trPr>
        <w:tc>
          <w:tcPr>
            <w:tcW w:w="1702" w:type="dxa"/>
            <w:vAlign w:val="center"/>
          </w:tcPr>
          <w:p w:rsidR="0095229F" w:rsidRPr="00064820" w:rsidRDefault="0095229F" w:rsidP="000578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合计</w:t>
            </w:r>
          </w:p>
        </w:tc>
        <w:tc>
          <w:tcPr>
            <w:tcW w:w="7371" w:type="dxa"/>
            <w:gridSpan w:val="4"/>
            <w:vAlign w:val="center"/>
          </w:tcPr>
          <w:p w:rsidR="0095229F" w:rsidRPr="00064820" w:rsidRDefault="0095229F" w:rsidP="0005784D">
            <w:pPr>
              <w:spacing w:line="360" w:lineRule="exact"/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</w:pP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1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4</w:t>
            </w:r>
            <w:r w:rsidRPr="00064820">
              <w:rPr>
                <w:rFonts w:ascii="仿宋_GB2312" w:eastAsia="仿宋_GB2312" w:hAnsi="宋体" w:cs="仿宋_GB2312"/>
                <w:kern w:val="0"/>
                <w:sz w:val="28"/>
                <w:szCs w:val="30"/>
              </w:rPr>
              <w:t>0000</w:t>
            </w:r>
            <w:r w:rsidRPr="00064820">
              <w:rPr>
                <w:rFonts w:ascii="仿宋_GB2312" w:eastAsia="仿宋_GB2312" w:hAnsi="宋体" w:cs="仿宋_GB2312" w:hint="eastAsia"/>
                <w:kern w:val="0"/>
                <w:sz w:val="28"/>
                <w:szCs w:val="30"/>
              </w:rPr>
              <w:t>元</w:t>
            </w:r>
          </w:p>
        </w:tc>
      </w:tr>
    </w:tbl>
    <w:p w:rsidR="0095229F" w:rsidRPr="00064820" w:rsidRDefault="0095229F" w:rsidP="0095229F">
      <w:pPr>
        <w:spacing w:line="560" w:lineRule="exac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7E259E" w:rsidRDefault="007E259E"/>
    <w:sectPr w:rsidR="007E259E" w:rsidSect="007E2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1C" w:rsidRDefault="001E061C" w:rsidP="00356617">
      <w:r>
        <w:separator/>
      </w:r>
    </w:p>
  </w:endnote>
  <w:endnote w:type="continuationSeparator" w:id="1">
    <w:p w:rsidR="001E061C" w:rsidRDefault="001E061C" w:rsidP="0035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1C" w:rsidRDefault="001E061C" w:rsidP="00356617">
      <w:r>
        <w:separator/>
      </w:r>
    </w:p>
  </w:footnote>
  <w:footnote w:type="continuationSeparator" w:id="1">
    <w:p w:rsidR="001E061C" w:rsidRDefault="001E061C" w:rsidP="00356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9F"/>
    <w:rsid w:val="001E061C"/>
    <w:rsid w:val="00356617"/>
    <w:rsid w:val="007E259E"/>
    <w:rsid w:val="0095229F"/>
    <w:rsid w:val="00CF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6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6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2021-01-12T01:54:00Z</dcterms:created>
  <dcterms:modified xsi:type="dcterms:W3CDTF">2021-01-12T01:56:00Z</dcterms:modified>
</cp:coreProperties>
</file>