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ind w:right="640"/>
        <w:jc w:val="left"/>
        <w:rPr>
          <w:rFonts w:ascii="仿宋_GB2312"/>
          <w:kern w:val="0"/>
          <w:sz w:val="32"/>
          <w:szCs w:val="32"/>
        </w:rPr>
      </w:pPr>
      <w:r>
        <w:rPr>
          <w:rFonts w:hint="eastAsia" w:ascii="仿宋_GB2312"/>
          <w:kern w:val="0"/>
          <w:sz w:val="32"/>
          <w:szCs w:val="32"/>
        </w:rPr>
        <w:t>附件5：</w:t>
      </w:r>
    </w:p>
    <w:p>
      <w:pPr>
        <w:jc w:val="center"/>
        <w:rPr>
          <w:rFonts w:ascii="方正小标宋简体" w:eastAsia="方正小标宋简体"/>
          <w:sz w:val="44"/>
          <w:szCs w:val="44"/>
        </w:rPr>
      </w:pPr>
    </w:p>
    <w:p>
      <w:pPr>
        <w:jc w:val="center"/>
        <w:rPr>
          <w:sz w:val="44"/>
          <w:szCs w:val="44"/>
        </w:rPr>
      </w:pPr>
      <w:r>
        <w:rPr>
          <w:rFonts w:hint="eastAsia" w:ascii="方正小标宋简体" w:eastAsia="方正小标宋简体"/>
          <w:sz w:val="44"/>
          <w:szCs w:val="44"/>
        </w:rPr>
        <w:t>天心区部门整体支出绩效自评报告</w:t>
      </w:r>
    </w:p>
    <w:p>
      <w:pPr>
        <w:jc w:val="center"/>
        <w:rPr>
          <w:rFonts w:ascii="楷体_GB2312" w:eastAsia="楷体_GB2312"/>
          <w:sz w:val="44"/>
          <w:szCs w:val="44"/>
        </w:rPr>
      </w:pPr>
      <w:r>
        <w:rPr>
          <w:rFonts w:hint="eastAsia" w:ascii="楷体_GB2312" w:eastAsia="楷体_GB2312"/>
          <w:sz w:val="44"/>
          <w:szCs w:val="44"/>
        </w:rPr>
        <w:t>（封面）</w:t>
      </w:r>
    </w:p>
    <w:p>
      <w:pPr>
        <w:jc w:val="center"/>
        <w:rPr>
          <w:sz w:val="44"/>
          <w:szCs w:val="44"/>
        </w:rPr>
      </w:pPr>
    </w:p>
    <w:p>
      <w:pPr>
        <w:jc w:val="center"/>
      </w:pPr>
    </w:p>
    <w:p>
      <w:pPr>
        <w:jc w:val="center"/>
      </w:pPr>
    </w:p>
    <w:p>
      <w:pPr>
        <w:jc w:val="center"/>
      </w:pPr>
    </w:p>
    <w:p>
      <w:pPr>
        <w:jc w:val="center"/>
      </w:pPr>
    </w:p>
    <w:p>
      <w:pPr>
        <w:jc w:val="center"/>
      </w:pPr>
    </w:p>
    <w:p>
      <w:pPr>
        <w:spacing w:line="600" w:lineRule="exact"/>
        <w:jc w:val="center"/>
      </w:pPr>
    </w:p>
    <w:p>
      <w:pPr>
        <w:jc w:val="left"/>
      </w:pPr>
    </w:p>
    <w:p>
      <w:pPr>
        <w:ind w:firstLine="480" w:firstLineChars="150"/>
        <w:jc w:val="left"/>
        <w:rPr>
          <w:rFonts w:ascii="仿宋_GB2312"/>
          <w:sz w:val="32"/>
          <w:szCs w:val="32"/>
        </w:rPr>
      </w:pPr>
      <w:r>
        <w:rPr>
          <w:rFonts w:hint="eastAsia" w:ascii="黑体" w:eastAsia="黑体"/>
          <w:sz w:val="32"/>
          <w:szCs w:val="32"/>
        </w:rPr>
        <w:t>单位名称:</w:t>
      </w:r>
      <w:r>
        <w:rPr>
          <w:rFonts w:hint="eastAsia" w:ascii="仿宋_GB2312" w:eastAsia="黑体"/>
          <w:sz w:val="32"/>
          <w:szCs w:val="32"/>
        </w:rPr>
        <w:t xml:space="preserve"> 长沙市天心区政务服务中心</w:t>
      </w:r>
    </w:p>
    <w:p>
      <w:pPr>
        <w:jc w:val="left"/>
        <w:rPr>
          <w:rFonts w:ascii="黑体" w:eastAsia="黑体"/>
          <w:sz w:val="32"/>
          <w:szCs w:val="32"/>
        </w:rPr>
      </w:pPr>
    </w:p>
    <w:p>
      <w:pPr>
        <w:ind w:firstLine="480" w:firstLineChars="150"/>
        <w:jc w:val="left"/>
        <w:rPr>
          <w:rFonts w:ascii="黑体" w:eastAsia="黑体"/>
          <w:sz w:val="32"/>
          <w:szCs w:val="32"/>
        </w:rPr>
      </w:pPr>
      <w:r>
        <w:rPr>
          <w:rFonts w:hint="eastAsia" w:ascii="黑体" w:eastAsia="黑体"/>
          <w:sz w:val="32"/>
          <w:szCs w:val="32"/>
        </w:rPr>
        <w:t>报告填报人:</w:t>
      </w:r>
      <w:r>
        <w:rPr>
          <w:rFonts w:hint="eastAsia" w:ascii="仿宋_GB2312" w:eastAsia="黑体"/>
          <w:sz w:val="32"/>
          <w:szCs w:val="32"/>
        </w:rPr>
        <w:t xml:space="preserve"> 李波</w:t>
      </w:r>
    </w:p>
    <w:p>
      <w:pPr>
        <w:ind w:firstLine="480" w:firstLineChars="150"/>
        <w:jc w:val="left"/>
        <w:rPr>
          <w:rFonts w:ascii="黑体" w:eastAsia="黑体"/>
          <w:sz w:val="32"/>
          <w:szCs w:val="32"/>
        </w:rPr>
      </w:pPr>
    </w:p>
    <w:p>
      <w:pPr>
        <w:ind w:firstLine="480" w:firstLineChars="150"/>
        <w:jc w:val="left"/>
        <w:rPr>
          <w:rFonts w:ascii="仿宋_GB2312"/>
          <w:sz w:val="32"/>
          <w:szCs w:val="32"/>
        </w:rPr>
      </w:pPr>
      <w:r>
        <w:rPr>
          <w:rFonts w:hint="eastAsia" w:ascii="黑体" w:eastAsia="黑体"/>
          <w:sz w:val="32"/>
          <w:szCs w:val="32"/>
        </w:rPr>
        <w:t>办公电话：</w:t>
      </w:r>
      <w:r>
        <w:rPr>
          <w:rFonts w:hint="eastAsia" w:ascii="仿宋_GB2312" w:eastAsia="黑体"/>
          <w:sz w:val="32"/>
          <w:szCs w:val="32"/>
        </w:rPr>
        <w:t xml:space="preserve"> 85898105</w:t>
      </w:r>
    </w:p>
    <w:p>
      <w:pPr>
        <w:jc w:val="left"/>
        <w:rPr>
          <w:rFonts w:ascii="黑体" w:eastAsia="黑体"/>
        </w:rPr>
      </w:pPr>
    </w:p>
    <w:p>
      <w:pPr>
        <w:jc w:val="left"/>
        <w:rPr>
          <w:rFonts w:ascii="仿宋_GB2312"/>
          <w:sz w:val="32"/>
          <w:szCs w:val="32"/>
        </w:rPr>
      </w:pPr>
      <w:r>
        <w:rPr>
          <w:rFonts w:hint="eastAsia" w:ascii="黑体" w:eastAsia="黑体"/>
        </w:rPr>
        <w:t xml:space="preserve">  </w:t>
      </w:r>
    </w:p>
    <w:p>
      <w:pPr>
        <w:jc w:val="center"/>
        <w:rPr>
          <w:rFonts w:ascii="黑体" w:eastAsia="黑体"/>
        </w:rPr>
      </w:pPr>
    </w:p>
    <w:p>
      <w:pPr>
        <w:jc w:val="center"/>
        <w:rPr>
          <w:rFonts w:ascii="黑体" w:eastAsia="黑体"/>
        </w:rPr>
      </w:pPr>
    </w:p>
    <w:p>
      <w:pPr>
        <w:jc w:val="center"/>
        <w:rPr>
          <w:rFonts w:ascii="黑体" w:eastAsia="黑体"/>
        </w:rPr>
      </w:pPr>
    </w:p>
    <w:p>
      <w:pPr>
        <w:jc w:val="center"/>
        <w:rPr>
          <w:rFonts w:ascii="黑体" w:eastAsia="黑体"/>
        </w:rPr>
      </w:pPr>
    </w:p>
    <w:p>
      <w:pPr>
        <w:jc w:val="center"/>
        <w:rPr>
          <w:rFonts w:ascii="黑体" w:eastAsia="黑体"/>
        </w:rPr>
      </w:pPr>
    </w:p>
    <w:p>
      <w:pPr>
        <w:jc w:val="center"/>
        <w:rPr>
          <w:rFonts w:ascii="黑体" w:eastAsia="黑体"/>
        </w:rPr>
      </w:pPr>
    </w:p>
    <w:p>
      <w:pPr>
        <w:spacing w:line="800" w:lineRule="exact"/>
        <w:jc w:val="center"/>
        <w:rPr>
          <w:rFonts w:ascii="楷体_GB2312" w:hAnsi="宋体" w:eastAsia="楷体_GB2312" w:cs="宋体"/>
          <w:kern w:val="0"/>
          <w:sz w:val="44"/>
          <w:szCs w:val="44"/>
        </w:rPr>
        <w:sectPr>
          <w:headerReference r:id="rId3" w:type="default"/>
          <w:footerReference r:id="rId4" w:type="default"/>
          <w:footerReference r:id="rId5" w:type="even"/>
          <w:pgSz w:w="11906" w:h="16838"/>
          <w:pgMar w:top="2098" w:right="1474" w:bottom="1701" w:left="1588" w:header="1134" w:footer="1247" w:gutter="0"/>
          <w:paperSrc w:first="261" w:other="261"/>
          <w:cols w:space="720" w:num="1"/>
          <w:docGrid w:linePitch="579" w:charSpace="-3885"/>
        </w:sectPr>
      </w:pPr>
      <w:r>
        <w:rPr>
          <w:rFonts w:hint="eastAsia" w:ascii="楷体_GB2312" w:eastAsia="楷体_GB2312"/>
          <w:sz w:val="36"/>
          <w:szCs w:val="36"/>
        </w:rPr>
        <w:t>（预算单位盖章）</w:t>
      </w:r>
    </w:p>
    <w:p>
      <w:pPr>
        <w:adjustRightInd w:val="0"/>
        <w:spacing w:line="560" w:lineRule="exact"/>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天心区部门整体支出（2018年度）绩效自评报告</w:t>
      </w:r>
    </w:p>
    <w:p>
      <w:pPr>
        <w:widowControl/>
        <w:snapToGrid w:val="0"/>
        <w:spacing w:line="560" w:lineRule="exact"/>
        <w:ind w:firstLine="524" w:firstLineChars="200"/>
        <w:jc w:val="left"/>
        <w:rPr>
          <w:rFonts w:ascii="宋体" w:hAnsi="宋体" w:eastAsia="宋体" w:cs="宋体"/>
          <w:color w:val="000000"/>
          <w:kern w:val="0"/>
          <w:szCs w:val="28"/>
        </w:rPr>
      </w:pPr>
      <w:r>
        <w:rPr>
          <w:rFonts w:hint="eastAsia" w:hAnsi="宋体" w:eastAsia="黑体" w:cs="宋体"/>
          <w:color w:val="000000"/>
          <w:kern w:val="0"/>
          <w:szCs w:val="28"/>
        </w:rPr>
        <w:t>一、部门概况</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vAlign w:val="center"/>
          </w:tcPr>
          <w:p>
            <w:pPr>
              <w:numPr>
                <w:ilvl w:val="0"/>
                <w:numId w:val="1"/>
              </w:numPr>
              <w:spacing w:line="520" w:lineRule="exact"/>
              <w:ind w:firstLine="524" w:firstLineChars="200"/>
              <w:rPr>
                <w:rFonts w:hAnsi="宋体" w:cs="宋体"/>
                <w:color w:val="000000"/>
                <w:kern w:val="0"/>
                <w:szCs w:val="28"/>
              </w:rPr>
            </w:pPr>
            <w:r>
              <w:rPr>
                <w:rFonts w:hint="eastAsia" w:ascii="仿宋_GB2312" w:hAnsi="仿宋" w:cs="仿宋"/>
                <w:szCs w:val="28"/>
              </w:rPr>
              <w:t>部门</w:t>
            </w:r>
            <w:r>
              <w:rPr>
                <w:rFonts w:hint="eastAsia" w:hAnsi="宋体" w:cs="宋体"/>
                <w:color w:val="000000"/>
                <w:kern w:val="0"/>
                <w:szCs w:val="28"/>
              </w:rPr>
              <w:t>基本情况（包括部门的在职人员情况、机构设置、主要职能及重点工作等）</w:t>
            </w:r>
          </w:p>
          <w:p>
            <w:pPr>
              <w:spacing w:line="520" w:lineRule="exact"/>
              <w:ind w:firstLine="524" w:firstLineChars="200"/>
              <w:rPr>
                <w:rFonts w:hAnsi="宋体" w:cs="宋体"/>
                <w:color w:val="000000"/>
                <w:kern w:val="0"/>
                <w:szCs w:val="28"/>
              </w:rPr>
            </w:pPr>
            <w:r>
              <w:rPr>
                <w:rFonts w:hint="eastAsia" w:hAnsi="宋体" w:cs="宋体"/>
                <w:color w:val="000000"/>
                <w:kern w:val="0"/>
                <w:szCs w:val="28"/>
              </w:rPr>
              <w:t>长沙市天心区政务服务中心</w:t>
            </w:r>
            <w:bookmarkStart w:id="0" w:name="_GoBack,name=&quot;_GoBack&quot;"/>
            <w:bookmarkEnd w:id="0"/>
            <w:r>
              <w:rPr>
                <w:rFonts w:hint="eastAsia" w:hAnsi="宋体" w:cs="宋体"/>
                <w:color w:val="000000"/>
                <w:kern w:val="0"/>
                <w:szCs w:val="28"/>
              </w:rPr>
              <w:t>为天心区人民政府直属事业单位，核定全额拨款事业编制8名，参照公务员法管理。2018年实有在职干部10人，其中主任1人，副主任3人。内设五个科室，分别是办公室、业务科、督查科、热线综合科、优化综合科。</w:t>
            </w:r>
          </w:p>
          <w:p>
            <w:pPr>
              <w:spacing w:line="520" w:lineRule="exact"/>
              <w:ind w:firstLine="524" w:firstLineChars="200"/>
              <w:rPr>
                <w:rFonts w:hAnsi="宋体" w:cs="宋体"/>
                <w:color w:val="000000"/>
                <w:kern w:val="0"/>
                <w:szCs w:val="28"/>
              </w:rPr>
            </w:pPr>
            <w:r>
              <w:rPr>
                <w:rFonts w:hint="eastAsia" w:hAnsi="宋体" w:cs="宋体"/>
                <w:color w:val="000000"/>
                <w:kern w:val="0"/>
                <w:szCs w:val="28"/>
              </w:rPr>
              <w:t>我单位主要职责是贯彻落实国家、省、市有关政务公开的方针政策、法律法规；拟订全区政务公开工作和政务服务机构内部建设规划，并组织实施；负责提供本区政务咨询服务，协调督办中心政务窗口各类行政许可事项的受理、审批、反馈；负责全区政务公开、政府信息公开、公共企事业单位办事公开的指导、协调、服务、监督和考核等工作；负责中心政务窗口工作人员的管理、监督和考核工作，受理、交办、督办中心政务窗口行政效能投诉；负责提供有关行政许可事项及政务服务事项的带领代办服务；承办区委、区政府和上级主管部门交办的其他事项。</w:t>
            </w:r>
          </w:p>
          <w:p>
            <w:pPr>
              <w:spacing w:line="520" w:lineRule="exact"/>
              <w:ind w:firstLine="524" w:firstLineChars="200"/>
              <w:rPr>
                <w:rFonts w:hAnsi="宋体" w:cs="宋体"/>
                <w:color w:val="000000"/>
                <w:kern w:val="0"/>
                <w:szCs w:val="28"/>
              </w:rPr>
            </w:pPr>
            <w:r>
              <w:rPr>
                <w:rFonts w:hint="eastAsia" w:hAnsi="宋体" w:cs="宋体"/>
                <w:color w:val="000000"/>
                <w:kern w:val="0"/>
                <w:szCs w:val="28"/>
              </w:rPr>
              <w:t>2018年主要完成了以下几项重点工作：</w:t>
            </w:r>
          </w:p>
          <w:p>
            <w:pPr>
              <w:spacing w:line="520" w:lineRule="exact"/>
              <w:ind w:firstLine="524" w:firstLineChars="200"/>
              <w:rPr>
                <w:rFonts w:hAnsi="宋体" w:cs="宋体"/>
                <w:color w:val="000000"/>
                <w:kern w:val="0"/>
                <w:szCs w:val="28"/>
              </w:rPr>
            </w:pPr>
            <w:r>
              <w:rPr>
                <w:rFonts w:hint="eastAsia" w:hAnsi="宋体" w:cs="宋体"/>
                <w:color w:val="000000"/>
                <w:kern w:val="0"/>
                <w:szCs w:val="28"/>
              </w:rPr>
              <w:t>一是向社会公布“最多跑一次”事项清单，其中区直部门可以实现“最多跑一次”事项429项，实现比率100%，为办事的群众和企业提供免费物流快递服务。</w:t>
            </w:r>
          </w:p>
          <w:p>
            <w:pPr>
              <w:spacing w:line="520" w:lineRule="exact"/>
              <w:ind w:firstLine="524" w:firstLineChars="200"/>
              <w:rPr>
                <w:rFonts w:hAnsi="宋体" w:cs="宋体"/>
                <w:color w:val="000000"/>
                <w:kern w:val="0"/>
                <w:szCs w:val="28"/>
              </w:rPr>
            </w:pPr>
            <w:r>
              <w:rPr>
                <w:rFonts w:hint="eastAsia" w:hAnsi="宋体" w:cs="宋体"/>
                <w:color w:val="000000"/>
                <w:kern w:val="0"/>
                <w:szCs w:val="28"/>
              </w:rPr>
              <w:t>二是全面完成省“互联网+政务服务”平台的实施清单填报发布和校对工作，认真完成国务院网上政务能力第三方评估，全区所有依申请类行政审批事项进窗率达98%。</w:t>
            </w:r>
          </w:p>
          <w:p>
            <w:pPr>
              <w:spacing w:line="520" w:lineRule="exact"/>
              <w:ind w:firstLine="524" w:firstLineChars="200"/>
              <w:rPr>
                <w:rFonts w:hAnsi="宋体" w:cs="宋体"/>
                <w:color w:val="000000"/>
                <w:kern w:val="0"/>
                <w:szCs w:val="28"/>
              </w:rPr>
            </w:pPr>
            <w:r>
              <w:rPr>
                <w:rFonts w:hint="eastAsia" w:hAnsi="宋体" w:cs="宋体"/>
                <w:color w:val="000000"/>
                <w:kern w:val="0"/>
                <w:szCs w:val="28"/>
              </w:rPr>
              <w:t>三是认真落实“就近办”改革，囊括与老百姓生活生产密切相关的社会保障、就业、创业、养老、医疗、教育、卫生等领域相关事项共208项，前移至街道、社区政务窗口就近办，全面打造“15分钟便民服务圈”，取消不合法的奇葩证明、重复证明材料共157项。</w:t>
            </w:r>
          </w:p>
          <w:p>
            <w:pPr>
              <w:spacing w:line="520" w:lineRule="exact"/>
              <w:ind w:firstLine="524" w:firstLineChars="200"/>
              <w:rPr>
                <w:rFonts w:hAnsi="宋体" w:cs="宋体"/>
                <w:color w:val="000000"/>
                <w:kern w:val="0"/>
                <w:szCs w:val="28"/>
              </w:rPr>
            </w:pPr>
            <w:r>
              <w:rPr>
                <w:rFonts w:hint="eastAsia" w:hAnsi="宋体" w:cs="宋体"/>
                <w:color w:val="000000"/>
                <w:kern w:val="0"/>
                <w:szCs w:val="28"/>
              </w:rPr>
              <w:t>四是打造优质政务服务环境，完善大厅设施，为群众提供高效、便捷的服务。大厅配置大型电子显示屏、公告栏、资料架、取号机、触摸显示屏，增设智能自助终端机。</w:t>
            </w:r>
          </w:p>
          <w:p>
            <w:pPr>
              <w:spacing w:line="520" w:lineRule="exact"/>
              <w:ind w:firstLine="524" w:firstLineChars="200"/>
              <w:rPr>
                <w:rFonts w:hAnsi="宋体" w:cs="宋体"/>
                <w:color w:val="000000"/>
                <w:kern w:val="0"/>
                <w:szCs w:val="28"/>
              </w:rPr>
            </w:pPr>
            <w:r>
              <w:rPr>
                <w:rFonts w:hint="eastAsia" w:hAnsi="宋体" w:cs="宋体"/>
                <w:color w:val="000000"/>
                <w:kern w:val="0"/>
                <w:szCs w:val="28"/>
              </w:rPr>
              <w:t>五是</w:t>
            </w:r>
            <w:r>
              <w:rPr>
                <w:rFonts w:hint="eastAsia" w:hAnsi="宋体" w:cs="宋体"/>
                <w:bCs/>
                <w:color w:val="000000"/>
                <w:kern w:val="0"/>
                <w:szCs w:val="28"/>
              </w:rPr>
              <w:t>配合长沙市完成16条非应急类投诉举报以及市长信箱、人民网留言、政协微建议、区长信箱与12345热线平台的整合与对接，</w:t>
            </w:r>
            <w:r>
              <w:rPr>
                <w:rFonts w:hint="eastAsia" w:hAnsi="宋体" w:cs="宋体"/>
                <w:color w:val="000000"/>
                <w:kern w:val="0"/>
                <w:szCs w:val="28"/>
              </w:rPr>
              <w:t>2018年全区累计处理</w:t>
            </w:r>
            <w:r>
              <w:rPr>
                <w:rFonts w:hAnsi="宋体" w:cs="宋体"/>
                <w:color w:val="000000"/>
                <w:kern w:val="0"/>
                <w:szCs w:val="28"/>
              </w:rPr>
              <w:t>12345</w:t>
            </w:r>
            <w:r>
              <w:rPr>
                <w:rFonts w:hint="eastAsia" w:hAnsi="宋体" w:cs="宋体"/>
                <w:color w:val="000000"/>
                <w:kern w:val="0"/>
                <w:szCs w:val="28"/>
              </w:rPr>
              <w:t>市民服务热线工单22994件。</w:t>
            </w:r>
          </w:p>
          <w:p>
            <w:pPr>
              <w:numPr>
                <w:ilvl w:val="0"/>
                <w:numId w:val="1"/>
              </w:numPr>
              <w:spacing w:line="520" w:lineRule="exact"/>
              <w:ind w:firstLine="524" w:firstLineChars="200"/>
              <w:rPr>
                <w:rFonts w:ascii="仿宋_GB2312" w:hAnsi="仿宋" w:cs="仿宋"/>
                <w:szCs w:val="28"/>
              </w:rPr>
            </w:pPr>
            <w:r>
              <w:rPr>
                <w:rFonts w:hint="eastAsia" w:ascii="仿宋_GB2312" w:hAnsi="仿宋" w:cs="仿宋"/>
                <w:szCs w:val="28"/>
              </w:rPr>
              <w:t>整体支出情况（整体支出规模、使用方向和主要内容、涉及范围等）</w:t>
            </w:r>
          </w:p>
          <w:p>
            <w:pPr>
              <w:spacing w:line="520" w:lineRule="exact"/>
              <w:ind w:firstLine="524" w:firstLineChars="200"/>
              <w:rPr>
                <w:rFonts w:ascii="仿宋_GB2312" w:hAnsi="仿宋" w:cs="仿宋"/>
                <w:szCs w:val="28"/>
              </w:rPr>
            </w:pPr>
            <w:r>
              <w:rPr>
                <w:rFonts w:hint="eastAsia" w:ascii="仿宋_GB2312" w:hAnsi="仿宋" w:cs="仿宋"/>
                <w:szCs w:val="28"/>
              </w:rPr>
              <w:t>2018年度我单位整体支出合计478.9万元，其中基本支出330.55万元，项目支出148.35万元。主要用于政务公开审批373.98万元、干部教育培训支出5.1万元、科技成果转化于扩散50.1万元、社会保障和就业支出17.1万元、医疗卫生与计划生育支出12.52万元、住房保障支出20.09万元。</w:t>
            </w:r>
          </w:p>
          <w:p>
            <w:pPr>
              <w:numPr>
                <w:ilvl w:val="0"/>
                <w:numId w:val="1"/>
              </w:numPr>
              <w:spacing w:line="520" w:lineRule="exact"/>
              <w:ind w:firstLine="524" w:firstLineChars="200"/>
              <w:rPr>
                <w:rFonts w:ascii="仿宋_GB2312" w:hAnsi="仿宋" w:cs="仿宋"/>
                <w:szCs w:val="28"/>
              </w:rPr>
            </w:pPr>
            <w:r>
              <w:rPr>
                <w:rFonts w:hint="eastAsia" w:ascii="仿宋_GB2312" w:hAnsi="仿宋" w:cs="仿宋"/>
                <w:szCs w:val="28"/>
              </w:rPr>
              <w:t>绩效目标情况（部门整体支出绩效目标设定情况）</w:t>
            </w:r>
          </w:p>
          <w:p>
            <w:pPr>
              <w:spacing w:line="520" w:lineRule="exact"/>
              <w:ind w:firstLine="524" w:firstLineChars="200"/>
              <w:rPr>
                <w:rFonts w:ascii="仿宋_GB2312" w:hAnsi="仿宋" w:cs="仿宋"/>
                <w:szCs w:val="28"/>
              </w:rPr>
            </w:pPr>
            <w:r>
              <w:rPr>
                <w:rFonts w:hint="eastAsia" w:ascii="仿宋_GB2312" w:hAnsi="仿宋" w:cs="仿宋"/>
                <w:szCs w:val="28"/>
              </w:rPr>
              <w:t>一是组织政务中心及大厅工作人员进行业务培训每年2次，提高全体人员的业务能力和服务水平；二是政务服务中心月效能考评，每日4次考勤、每日4次巡查、每月测评，从办事效率、群众投诉等十二个方面进行综合考评，确保窗口良好形象；三是通过电话和“12345”专网及时办理市级平台交办的工单，按照规定时限答复、回复、交办、催办市民诉求；四是推进主动公开，优化依申请公开服务，确保全区政府信息公开工作依法、有序、及时、全面开展。</w:t>
            </w:r>
          </w:p>
          <w:p>
            <w:pPr>
              <w:widowControl/>
              <w:jc w:val="center"/>
              <w:rPr>
                <w:rFonts w:ascii="仿宋_GB2312" w:hAnsi="宋体" w:cs="宋体"/>
                <w:kern w:val="0"/>
                <w:sz w:val="24"/>
                <w:szCs w:val="24"/>
              </w:rPr>
            </w:pPr>
          </w:p>
        </w:tc>
      </w:tr>
    </w:tbl>
    <w:p>
      <w:pPr>
        <w:widowControl/>
        <w:snapToGrid w:val="0"/>
        <w:spacing w:line="560" w:lineRule="exact"/>
        <w:ind w:firstLine="524" w:firstLineChars="200"/>
        <w:jc w:val="left"/>
        <w:rPr>
          <w:rFonts w:hAnsi="宋体" w:eastAsia="黑体" w:cs="宋体"/>
          <w:color w:val="000000"/>
          <w:kern w:val="0"/>
          <w:szCs w:val="28"/>
        </w:rPr>
      </w:pPr>
    </w:p>
    <w:p>
      <w:pPr>
        <w:widowControl/>
        <w:snapToGrid w:val="0"/>
        <w:spacing w:line="560" w:lineRule="exact"/>
        <w:ind w:firstLine="524" w:firstLineChars="200"/>
        <w:jc w:val="left"/>
        <w:rPr>
          <w:rFonts w:hAnsi="宋体" w:eastAsia="黑体" w:cs="宋体"/>
          <w:color w:val="000000"/>
          <w:kern w:val="0"/>
          <w:szCs w:val="28"/>
        </w:rPr>
      </w:pPr>
    </w:p>
    <w:p>
      <w:pPr>
        <w:widowControl/>
        <w:snapToGrid w:val="0"/>
        <w:spacing w:line="560" w:lineRule="exact"/>
        <w:ind w:firstLine="524" w:firstLineChars="200"/>
        <w:jc w:val="left"/>
        <w:rPr>
          <w:rFonts w:hAnsi="宋体" w:eastAsia="黑体" w:cs="宋体"/>
          <w:color w:val="000000"/>
          <w:kern w:val="0"/>
          <w:szCs w:val="28"/>
        </w:rPr>
      </w:pPr>
      <w:r>
        <w:rPr>
          <w:rFonts w:hint="eastAsia" w:hAnsi="宋体" w:eastAsia="黑体" w:cs="宋体"/>
          <w:color w:val="000000"/>
          <w:kern w:val="0"/>
          <w:szCs w:val="28"/>
        </w:rPr>
        <w:t>二、部门整体支出管理及使用情况</w:t>
      </w:r>
    </w:p>
    <w:p>
      <w:pPr>
        <w:widowControl/>
        <w:snapToGrid w:val="0"/>
        <w:spacing w:line="560" w:lineRule="exact"/>
        <w:ind w:firstLine="524" w:firstLineChars="200"/>
        <w:jc w:val="left"/>
        <w:rPr>
          <w:rFonts w:hAnsi="宋体" w:eastAsia="黑体" w:cs="宋体"/>
          <w:color w:val="000000"/>
          <w:kern w:val="0"/>
          <w:szCs w:val="28"/>
        </w:rPr>
      </w:pPr>
      <w:r>
        <w:rPr>
          <w:rFonts w:hint="eastAsia" w:hAnsi="宋体" w:eastAsia="黑体" w:cs="宋体"/>
          <w:color w:val="000000"/>
          <w:kern w:val="0"/>
          <w:szCs w:val="28"/>
        </w:rPr>
        <w:t xml:space="preserve">                                              单位：万元</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1"/>
        <w:gridCol w:w="1920"/>
        <w:gridCol w:w="1870"/>
        <w:gridCol w:w="200"/>
        <w:gridCol w:w="1501"/>
        <w:gridCol w:w="1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gridSpan w:val="6"/>
            <w:vAlign w:val="center"/>
          </w:tcPr>
          <w:p>
            <w:pPr>
              <w:widowControl/>
              <w:snapToGrid w:val="0"/>
              <w:spacing w:line="560" w:lineRule="exact"/>
              <w:jc w:val="center"/>
              <w:rPr>
                <w:rFonts w:ascii="黑体" w:hAnsi="宋体" w:eastAsia="黑体" w:cs="宋体"/>
                <w:color w:val="000000"/>
                <w:kern w:val="0"/>
                <w:szCs w:val="28"/>
              </w:rPr>
            </w:pPr>
            <w:r>
              <w:rPr>
                <w:rFonts w:hint="eastAsia" w:ascii="黑体" w:hAnsi="宋体" w:eastAsia="黑体" w:cs="宋体"/>
                <w:color w:val="000000"/>
                <w:kern w:val="0"/>
                <w:szCs w:val="28"/>
              </w:rPr>
              <w:t>（一）2018年度整体支出情况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1" w:type="dxa"/>
            <w:vAlign w:val="center"/>
          </w:tcPr>
          <w:p>
            <w:pPr>
              <w:widowControl/>
              <w:snapToGrid w:val="0"/>
              <w:spacing w:line="560" w:lineRule="exact"/>
              <w:jc w:val="center"/>
              <w:rPr>
                <w:rFonts w:ascii="仿宋_GB2312" w:hAnsi="宋体" w:cs="宋体"/>
                <w:color w:val="000000"/>
                <w:kern w:val="0"/>
                <w:szCs w:val="28"/>
              </w:rPr>
            </w:pPr>
            <w:r>
              <w:rPr>
                <w:rFonts w:hint="eastAsia" w:ascii="仿宋_GB2312" w:hAnsi="宋体" w:cs="宋体"/>
                <w:color w:val="000000"/>
                <w:kern w:val="0"/>
                <w:szCs w:val="28"/>
              </w:rPr>
              <w:t>项目</w:t>
            </w:r>
          </w:p>
        </w:tc>
        <w:tc>
          <w:tcPr>
            <w:tcW w:w="1920" w:type="dxa"/>
          </w:tcPr>
          <w:p>
            <w:pPr>
              <w:widowControl/>
              <w:snapToGrid w:val="0"/>
              <w:spacing w:line="560" w:lineRule="exact"/>
              <w:jc w:val="center"/>
              <w:rPr>
                <w:rFonts w:ascii="仿宋_GB2312" w:hAnsi="宋体" w:cs="宋体"/>
                <w:color w:val="000000"/>
                <w:kern w:val="0"/>
                <w:szCs w:val="28"/>
              </w:rPr>
            </w:pPr>
            <w:r>
              <w:rPr>
                <w:rFonts w:hint="eastAsia" w:ascii="仿宋_GB2312" w:hAnsi="宋体" w:cs="宋体"/>
                <w:color w:val="000000"/>
                <w:kern w:val="0"/>
                <w:szCs w:val="28"/>
              </w:rPr>
              <w:t>支出合计</w:t>
            </w:r>
          </w:p>
        </w:tc>
        <w:tc>
          <w:tcPr>
            <w:tcW w:w="1870" w:type="dxa"/>
          </w:tcPr>
          <w:p>
            <w:pPr>
              <w:widowControl/>
              <w:snapToGrid w:val="0"/>
              <w:spacing w:line="560" w:lineRule="exact"/>
              <w:jc w:val="center"/>
              <w:rPr>
                <w:rFonts w:ascii="仿宋_GB2312" w:hAnsi="宋体" w:cs="宋体"/>
                <w:color w:val="000000"/>
                <w:kern w:val="0"/>
                <w:szCs w:val="28"/>
              </w:rPr>
            </w:pPr>
            <w:r>
              <w:rPr>
                <w:rFonts w:hint="eastAsia" w:ascii="仿宋_GB2312" w:hAnsi="宋体" w:cs="宋体"/>
                <w:color w:val="000000"/>
                <w:kern w:val="0"/>
                <w:szCs w:val="28"/>
              </w:rPr>
              <w:t>基本支出</w:t>
            </w:r>
          </w:p>
        </w:tc>
        <w:tc>
          <w:tcPr>
            <w:tcW w:w="1701" w:type="dxa"/>
            <w:gridSpan w:val="2"/>
          </w:tcPr>
          <w:p>
            <w:pPr>
              <w:widowControl/>
              <w:snapToGrid w:val="0"/>
              <w:spacing w:line="560" w:lineRule="exact"/>
              <w:jc w:val="center"/>
              <w:rPr>
                <w:rFonts w:ascii="仿宋_GB2312" w:hAnsi="宋体" w:cs="宋体"/>
                <w:color w:val="000000"/>
                <w:kern w:val="0"/>
                <w:szCs w:val="28"/>
              </w:rPr>
            </w:pPr>
            <w:r>
              <w:rPr>
                <w:rFonts w:hint="eastAsia" w:ascii="仿宋_GB2312" w:hAnsi="宋体" w:cs="宋体"/>
                <w:color w:val="000000"/>
                <w:kern w:val="0"/>
                <w:szCs w:val="28"/>
              </w:rPr>
              <w:t>项目支出</w:t>
            </w:r>
          </w:p>
        </w:tc>
        <w:tc>
          <w:tcPr>
            <w:tcW w:w="1609" w:type="dxa"/>
          </w:tcPr>
          <w:p>
            <w:pPr>
              <w:widowControl/>
              <w:snapToGrid w:val="0"/>
              <w:spacing w:line="560" w:lineRule="exact"/>
              <w:jc w:val="center"/>
              <w:rPr>
                <w:rFonts w:ascii="仿宋_GB2312" w:hAnsi="宋体" w:cs="宋体"/>
                <w:color w:val="000000"/>
                <w:kern w:val="0"/>
                <w:szCs w:val="28"/>
              </w:rPr>
            </w:pPr>
            <w:r>
              <w:rPr>
                <w:rFonts w:hint="eastAsia" w:ascii="仿宋_GB2312" w:hAnsi="宋体" w:cs="宋体"/>
                <w:color w:val="000000"/>
                <w:kern w:val="0"/>
                <w:szCs w:val="28"/>
              </w:rPr>
              <w:t>政府专项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1" w:type="dxa"/>
          </w:tcPr>
          <w:p>
            <w:pPr>
              <w:widowControl/>
              <w:snapToGrid w:val="0"/>
              <w:spacing w:line="560" w:lineRule="exact"/>
              <w:jc w:val="left"/>
              <w:rPr>
                <w:rFonts w:ascii="仿宋_GB2312" w:hAnsi="宋体" w:cs="宋体"/>
                <w:color w:val="000000"/>
                <w:kern w:val="0"/>
                <w:szCs w:val="28"/>
              </w:rPr>
            </w:pPr>
            <w:r>
              <w:rPr>
                <w:rFonts w:hint="eastAsia" w:ascii="仿宋_GB2312" w:hAnsi="宋体" w:cs="宋体"/>
                <w:color w:val="000000"/>
                <w:kern w:val="0"/>
                <w:szCs w:val="28"/>
              </w:rPr>
              <w:t>年初部门预算</w:t>
            </w:r>
          </w:p>
        </w:tc>
        <w:tc>
          <w:tcPr>
            <w:tcW w:w="1920" w:type="dxa"/>
          </w:tcPr>
          <w:p>
            <w:pPr>
              <w:widowControl/>
              <w:snapToGrid w:val="0"/>
              <w:spacing w:line="560" w:lineRule="exact"/>
              <w:jc w:val="center"/>
              <w:rPr>
                <w:rFonts w:ascii="仿宋_GB2312" w:hAnsi="宋体" w:cs="宋体"/>
                <w:color w:val="000000"/>
                <w:kern w:val="0"/>
                <w:szCs w:val="28"/>
              </w:rPr>
            </w:pPr>
            <w:r>
              <w:rPr>
                <w:rFonts w:hint="eastAsia" w:ascii="仿宋_GB2312" w:hAnsi="宋体" w:cs="宋体"/>
                <w:color w:val="000000"/>
                <w:kern w:val="0"/>
                <w:szCs w:val="28"/>
              </w:rPr>
              <w:t>478.9</w:t>
            </w:r>
          </w:p>
        </w:tc>
        <w:tc>
          <w:tcPr>
            <w:tcW w:w="1870" w:type="dxa"/>
          </w:tcPr>
          <w:p>
            <w:pPr>
              <w:widowControl/>
              <w:snapToGrid w:val="0"/>
              <w:spacing w:line="560" w:lineRule="exact"/>
              <w:jc w:val="center"/>
              <w:rPr>
                <w:rFonts w:ascii="仿宋_GB2312" w:hAnsi="宋体" w:cs="宋体"/>
                <w:color w:val="000000"/>
                <w:kern w:val="0"/>
                <w:szCs w:val="28"/>
              </w:rPr>
            </w:pPr>
            <w:r>
              <w:rPr>
                <w:rFonts w:hint="eastAsia" w:ascii="仿宋_GB2312" w:hAnsi="宋体" w:cs="宋体"/>
                <w:color w:val="000000"/>
                <w:kern w:val="0"/>
                <w:szCs w:val="28"/>
              </w:rPr>
              <w:t>330.55</w:t>
            </w:r>
          </w:p>
        </w:tc>
        <w:tc>
          <w:tcPr>
            <w:tcW w:w="1701" w:type="dxa"/>
            <w:gridSpan w:val="2"/>
          </w:tcPr>
          <w:p>
            <w:pPr>
              <w:widowControl/>
              <w:snapToGrid w:val="0"/>
              <w:spacing w:line="560" w:lineRule="exact"/>
              <w:jc w:val="center"/>
              <w:rPr>
                <w:rFonts w:ascii="仿宋_GB2312" w:hAnsi="宋体" w:cs="宋体"/>
                <w:color w:val="000000"/>
                <w:kern w:val="0"/>
                <w:szCs w:val="28"/>
              </w:rPr>
            </w:pPr>
            <w:r>
              <w:rPr>
                <w:rFonts w:hint="eastAsia" w:ascii="仿宋_GB2312" w:hAnsi="宋体" w:cs="宋体"/>
                <w:color w:val="000000"/>
                <w:kern w:val="0"/>
                <w:szCs w:val="28"/>
              </w:rPr>
              <w:t>148.35</w:t>
            </w:r>
          </w:p>
        </w:tc>
        <w:tc>
          <w:tcPr>
            <w:tcW w:w="1609" w:type="dxa"/>
          </w:tcPr>
          <w:p>
            <w:pPr>
              <w:widowControl/>
              <w:snapToGrid w:val="0"/>
              <w:spacing w:line="560" w:lineRule="exact"/>
              <w:jc w:val="center"/>
              <w:rPr>
                <w:rFonts w:ascii="仿宋_GB2312" w:hAnsi="宋体" w:cs="宋体"/>
                <w:color w:val="000000"/>
                <w:kern w:val="0"/>
                <w:szCs w:val="28"/>
              </w:rPr>
            </w:pPr>
            <w:r>
              <w:rPr>
                <w:rFonts w:hint="eastAsia" w:ascii="仿宋_GB2312" w:hAnsi="宋体" w:cs="宋体"/>
                <w:color w:val="000000"/>
                <w:kern w:val="0"/>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1" w:type="dxa"/>
          </w:tcPr>
          <w:p>
            <w:pPr>
              <w:widowControl/>
              <w:snapToGrid w:val="0"/>
              <w:spacing w:line="560" w:lineRule="exact"/>
              <w:jc w:val="left"/>
              <w:rPr>
                <w:rFonts w:ascii="仿宋_GB2312" w:hAnsi="宋体" w:cs="宋体"/>
                <w:color w:val="000000"/>
                <w:kern w:val="0"/>
                <w:szCs w:val="28"/>
              </w:rPr>
            </w:pPr>
            <w:r>
              <w:rPr>
                <w:rFonts w:hint="eastAsia" w:ascii="仿宋_GB2312" w:hAnsi="宋体" w:cs="宋体"/>
                <w:color w:val="000000"/>
                <w:kern w:val="0"/>
                <w:szCs w:val="28"/>
              </w:rPr>
              <w:t>调整预算数</w:t>
            </w:r>
          </w:p>
        </w:tc>
        <w:tc>
          <w:tcPr>
            <w:tcW w:w="1920" w:type="dxa"/>
          </w:tcPr>
          <w:p>
            <w:pPr>
              <w:widowControl/>
              <w:snapToGrid w:val="0"/>
              <w:spacing w:line="560" w:lineRule="exact"/>
              <w:jc w:val="center"/>
              <w:rPr>
                <w:rFonts w:ascii="仿宋_GB2312" w:hAnsi="宋体" w:cs="宋体"/>
                <w:color w:val="000000"/>
                <w:kern w:val="0"/>
                <w:szCs w:val="28"/>
              </w:rPr>
            </w:pPr>
            <w:r>
              <w:rPr>
                <w:rFonts w:hint="eastAsia" w:ascii="仿宋_GB2312" w:hAnsi="宋体" w:cs="宋体"/>
                <w:color w:val="000000"/>
                <w:kern w:val="0"/>
                <w:szCs w:val="28"/>
              </w:rPr>
              <w:t>478.9</w:t>
            </w:r>
          </w:p>
        </w:tc>
        <w:tc>
          <w:tcPr>
            <w:tcW w:w="1870" w:type="dxa"/>
          </w:tcPr>
          <w:p>
            <w:pPr>
              <w:widowControl/>
              <w:snapToGrid w:val="0"/>
              <w:spacing w:line="560" w:lineRule="exact"/>
              <w:jc w:val="center"/>
              <w:rPr>
                <w:rFonts w:ascii="仿宋_GB2312" w:hAnsi="宋体" w:cs="宋体"/>
                <w:color w:val="000000"/>
                <w:kern w:val="0"/>
                <w:szCs w:val="28"/>
              </w:rPr>
            </w:pPr>
            <w:r>
              <w:rPr>
                <w:rFonts w:hint="eastAsia" w:ascii="仿宋_GB2312" w:hAnsi="宋体" w:cs="宋体"/>
                <w:color w:val="000000"/>
                <w:kern w:val="0"/>
                <w:szCs w:val="28"/>
              </w:rPr>
              <w:t>330.55</w:t>
            </w:r>
          </w:p>
        </w:tc>
        <w:tc>
          <w:tcPr>
            <w:tcW w:w="1701" w:type="dxa"/>
            <w:gridSpan w:val="2"/>
          </w:tcPr>
          <w:p>
            <w:pPr>
              <w:widowControl/>
              <w:snapToGrid w:val="0"/>
              <w:spacing w:line="560" w:lineRule="exact"/>
              <w:jc w:val="center"/>
              <w:rPr>
                <w:rFonts w:ascii="仿宋_GB2312" w:hAnsi="宋体" w:cs="宋体"/>
                <w:color w:val="000000"/>
                <w:kern w:val="0"/>
                <w:szCs w:val="28"/>
              </w:rPr>
            </w:pPr>
            <w:r>
              <w:rPr>
                <w:rFonts w:hint="eastAsia" w:ascii="仿宋_GB2312" w:hAnsi="宋体" w:cs="宋体"/>
                <w:color w:val="000000"/>
                <w:kern w:val="0"/>
                <w:szCs w:val="28"/>
              </w:rPr>
              <w:t>148.35</w:t>
            </w:r>
          </w:p>
        </w:tc>
        <w:tc>
          <w:tcPr>
            <w:tcW w:w="1609" w:type="dxa"/>
          </w:tcPr>
          <w:p>
            <w:pPr>
              <w:widowControl/>
              <w:snapToGrid w:val="0"/>
              <w:spacing w:line="560" w:lineRule="exact"/>
              <w:jc w:val="center"/>
              <w:rPr>
                <w:rFonts w:ascii="仿宋_GB2312" w:hAnsi="宋体" w:cs="宋体"/>
                <w:color w:val="000000"/>
                <w:kern w:val="0"/>
                <w:szCs w:val="28"/>
              </w:rPr>
            </w:pPr>
            <w:r>
              <w:rPr>
                <w:rFonts w:hint="eastAsia" w:ascii="仿宋_GB2312" w:hAnsi="宋体" w:cs="宋体"/>
                <w:color w:val="000000"/>
                <w:kern w:val="0"/>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1" w:type="dxa"/>
          </w:tcPr>
          <w:p>
            <w:pPr>
              <w:widowControl/>
              <w:snapToGrid w:val="0"/>
              <w:spacing w:line="560" w:lineRule="exact"/>
              <w:jc w:val="left"/>
              <w:rPr>
                <w:rFonts w:ascii="仿宋_GB2312" w:hAnsi="宋体" w:cs="宋体"/>
                <w:color w:val="000000"/>
                <w:kern w:val="0"/>
                <w:szCs w:val="28"/>
              </w:rPr>
            </w:pPr>
            <w:r>
              <w:rPr>
                <w:rFonts w:hint="eastAsia" w:ascii="仿宋_GB2312" w:hAnsi="宋体" w:cs="宋体"/>
                <w:color w:val="000000"/>
                <w:kern w:val="0"/>
                <w:szCs w:val="28"/>
              </w:rPr>
              <w:t xml:space="preserve">部门决算数 </w:t>
            </w:r>
          </w:p>
        </w:tc>
        <w:tc>
          <w:tcPr>
            <w:tcW w:w="1920" w:type="dxa"/>
          </w:tcPr>
          <w:p>
            <w:pPr>
              <w:widowControl/>
              <w:snapToGrid w:val="0"/>
              <w:spacing w:line="560" w:lineRule="exact"/>
              <w:jc w:val="center"/>
              <w:rPr>
                <w:rFonts w:ascii="仿宋_GB2312" w:hAnsi="宋体" w:cs="宋体"/>
                <w:color w:val="000000"/>
                <w:kern w:val="0"/>
                <w:szCs w:val="28"/>
              </w:rPr>
            </w:pPr>
            <w:r>
              <w:rPr>
                <w:rFonts w:hint="eastAsia" w:ascii="仿宋_GB2312" w:hAnsi="宋体" w:cs="宋体"/>
                <w:color w:val="000000"/>
                <w:kern w:val="0"/>
                <w:szCs w:val="28"/>
              </w:rPr>
              <w:t>478.9</w:t>
            </w:r>
          </w:p>
        </w:tc>
        <w:tc>
          <w:tcPr>
            <w:tcW w:w="1870" w:type="dxa"/>
          </w:tcPr>
          <w:p>
            <w:pPr>
              <w:widowControl/>
              <w:snapToGrid w:val="0"/>
              <w:spacing w:line="560" w:lineRule="exact"/>
              <w:jc w:val="center"/>
              <w:rPr>
                <w:rFonts w:ascii="仿宋_GB2312" w:hAnsi="宋体" w:cs="宋体"/>
                <w:color w:val="000000"/>
                <w:kern w:val="0"/>
                <w:szCs w:val="28"/>
              </w:rPr>
            </w:pPr>
            <w:r>
              <w:rPr>
                <w:rFonts w:hint="eastAsia" w:ascii="仿宋_GB2312" w:hAnsi="宋体" w:cs="宋体"/>
                <w:color w:val="000000"/>
                <w:kern w:val="0"/>
                <w:szCs w:val="28"/>
              </w:rPr>
              <w:t>330.55</w:t>
            </w:r>
          </w:p>
        </w:tc>
        <w:tc>
          <w:tcPr>
            <w:tcW w:w="1701" w:type="dxa"/>
            <w:gridSpan w:val="2"/>
          </w:tcPr>
          <w:p>
            <w:pPr>
              <w:widowControl/>
              <w:snapToGrid w:val="0"/>
              <w:spacing w:line="560" w:lineRule="exact"/>
              <w:jc w:val="center"/>
              <w:rPr>
                <w:rFonts w:ascii="仿宋_GB2312" w:hAnsi="宋体" w:cs="宋体"/>
                <w:color w:val="000000"/>
                <w:kern w:val="0"/>
                <w:szCs w:val="28"/>
              </w:rPr>
            </w:pPr>
            <w:r>
              <w:rPr>
                <w:rFonts w:hint="eastAsia" w:ascii="仿宋_GB2312" w:hAnsi="宋体" w:cs="宋体"/>
                <w:color w:val="000000"/>
                <w:kern w:val="0"/>
                <w:szCs w:val="28"/>
              </w:rPr>
              <w:t>148.35</w:t>
            </w:r>
          </w:p>
        </w:tc>
        <w:tc>
          <w:tcPr>
            <w:tcW w:w="1609" w:type="dxa"/>
          </w:tcPr>
          <w:p>
            <w:pPr>
              <w:widowControl/>
              <w:snapToGrid w:val="0"/>
              <w:spacing w:line="560" w:lineRule="exact"/>
              <w:jc w:val="center"/>
              <w:rPr>
                <w:rFonts w:ascii="仿宋_GB2312" w:hAnsi="宋体" w:cs="宋体"/>
                <w:color w:val="000000"/>
                <w:kern w:val="0"/>
                <w:szCs w:val="28"/>
              </w:rPr>
            </w:pPr>
            <w:r>
              <w:rPr>
                <w:rFonts w:hint="eastAsia" w:ascii="仿宋_GB2312" w:hAnsi="宋体" w:cs="宋体"/>
                <w:color w:val="000000"/>
                <w:kern w:val="0"/>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1" w:type="dxa"/>
          </w:tcPr>
          <w:p>
            <w:pPr>
              <w:widowControl/>
              <w:snapToGrid w:val="0"/>
              <w:spacing w:line="560" w:lineRule="exact"/>
              <w:ind w:left="262" w:leftChars="100"/>
              <w:jc w:val="left"/>
              <w:rPr>
                <w:rFonts w:ascii="仿宋_GB2312" w:hAnsi="宋体" w:cs="宋体"/>
                <w:color w:val="000000"/>
                <w:kern w:val="0"/>
                <w:szCs w:val="28"/>
              </w:rPr>
            </w:pPr>
            <w:r>
              <w:rPr>
                <w:rFonts w:hint="eastAsia" w:ascii="仿宋_GB2312" w:hAnsi="宋体" w:cs="宋体"/>
                <w:color w:val="000000"/>
                <w:kern w:val="0"/>
                <w:szCs w:val="28"/>
              </w:rPr>
              <w:t>其中：资产购置支出</w:t>
            </w:r>
          </w:p>
        </w:tc>
        <w:tc>
          <w:tcPr>
            <w:tcW w:w="1920" w:type="dxa"/>
            <w:vAlign w:val="center"/>
          </w:tcPr>
          <w:p>
            <w:pPr>
              <w:widowControl/>
              <w:tabs>
                <w:tab w:val="left" w:pos="261"/>
                <w:tab w:val="center" w:pos="852"/>
              </w:tabs>
              <w:snapToGrid w:val="0"/>
              <w:spacing w:line="560" w:lineRule="exact"/>
              <w:jc w:val="center"/>
              <w:rPr>
                <w:rFonts w:ascii="仿宋_GB2312" w:hAnsi="宋体" w:cs="宋体"/>
                <w:color w:val="000000"/>
                <w:kern w:val="0"/>
                <w:szCs w:val="28"/>
              </w:rPr>
            </w:pPr>
            <w:r>
              <w:rPr>
                <w:rFonts w:hint="eastAsia" w:ascii="仿宋_GB2312" w:hAnsi="宋体" w:cs="宋体"/>
                <w:color w:val="000000"/>
                <w:kern w:val="0"/>
                <w:szCs w:val="28"/>
              </w:rPr>
              <w:t>71.42</w:t>
            </w:r>
          </w:p>
        </w:tc>
        <w:tc>
          <w:tcPr>
            <w:tcW w:w="1870" w:type="dxa"/>
            <w:vAlign w:val="center"/>
          </w:tcPr>
          <w:p>
            <w:pPr>
              <w:widowControl/>
              <w:snapToGrid w:val="0"/>
              <w:spacing w:line="560" w:lineRule="exact"/>
              <w:jc w:val="center"/>
              <w:rPr>
                <w:rFonts w:ascii="仿宋_GB2312" w:hAnsi="宋体" w:cs="宋体"/>
                <w:color w:val="000000"/>
                <w:kern w:val="0"/>
                <w:szCs w:val="28"/>
              </w:rPr>
            </w:pPr>
            <w:r>
              <w:rPr>
                <w:rFonts w:hint="eastAsia" w:ascii="仿宋_GB2312" w:hAnsi="宋体" w:cs="宋体"/>
                <w:color w:val="000000"/>
                <w:kern w:val="0"/>
                <w:szCs w:val="28"/>
              </w:rPr>
              <w:t>0</w:t>
            </w:r>
          </w:p>
        </w:tc>
        <w:tc>
          <w:tcPr>
            <w:tcW w:w="1701" w:type="dxa"/>
            <w:gridSpan w:val="2"/>
            <w:vAlign w:val="center"/>
          </w:tcPr>
          <w:p>
            <w:pPr>
              <w:widowControl/>
              <w:snapToGrid w:val="0"/>
              <w:spacing w:line="560" w:lineRule="exact"/>
              <w:jc w:val="center"/>
              <w:rPr>
                <w:rFonts w:ascii="仿宋_GB2312" w:hAnsi="宋体" w:cs="宋体"/>
                <w:color w:val="000000"/>
                <w:kern w:val="0"/>
                <w:szCs w:val="28"/>
              </w:rPr>
            </w:pPr>
            <w:r>
              <w:rPr>
                <w:rFonts w:hint="eastAsia" w:ascii="仿宋_GB2312" w:hAnsi="宋体" w:cs="宋体"/>
                <w:color w:val="000000"/>
                <w:kern w:val="0"/>
                <w:szCs w:val="28"/>
              </w:rPr>
              <w:t>71.42</w:t>
            </w:r>
          </w:p>
        </w:tc>
        <w:tc>
          <w:tcPr>
            <w:tcW w:w="1609" w:type="dxa"/>
            <w:vAlign w:val="center"/>
          </w:tcPr>
          <w:p>
            <w:pPr>
              <w:widowControl/>
              <w:snapToGrid w:val="0"/>
              <w:spacing w:line="560" w:lineRule="exact"/>
              <w:jc w:val="center"/>
              <w:rPr>
                <w:rFonts w:ascii="仿宋_GB2312" w:hAnsi="宋体" w:cs="宋体"/>
                <w:color w:val="000000"/>
                <w:kern w:val="0"/>
                <w:szCs w:val="28"/>
              </w:rPr>
            </w:pPr>
            <w:r>
              <w:rPr>
                <w:rFonts w:hint="eastAsia" w:ascii="仿宋_GB2312" w:hAnsi="宋体" w:cs="宋体"/>
                <w:color w:val="000000"/>
                <w:kern w:val="0"/>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gridSpan w:val="6"/>
          </w:tcPr>
          <w:p>
            <w:pPr>
              <w:widowControl/>
              <w:snapToGrid w:val="0"/>
              <w:spacing w:line="560" w:lineRule="exact"/>
              <w:jc w:val="center"/>
              <w:rPr>
                <w:rFonts w:ascii="黑体" w:hAnsi="宋体" w:eastAsia="黑体" w:cs="宋体"/>
                <w:color w:val="000000"/>
                <w:kern w:val="0"/>
                <w:szCs w:val="28"/>
              </w:rPr>
            </w:pPr>
            <w:r>
              <w:rPr>
                <w:rFonts w:hint="eastAsia" w:ascii="黑体" w:hAnsi="宋体" w:eastAsia="黑体" w:cs="宋体"/>
                <w:color w:val="000000"/>
                <w:kern w:val="0"/>
                <w:szCs w:val="28"/>
              </w:rPr>
              <w:t>（二）2018年“三公”经费支出情况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1" w:type="dxa"/>
          </w:tcPr>
          <w:p>
            <w:pPr>
              <w:widowControl/>
              <w:snapToGrid w:val="0"/>
              <w:spacing w:line="560" w:lineRule="exact"/>
              <w:jc w:val="left"/>
              <w:rPr>
                <w:rFonts w:ascii="仿宋_GB2312" w:hAnsi="宋体" w:cs="宋体"/>
                <w:color w:val="000000"/>
                <w:kern w:val="0"/>
                <w:szCs w:val="28"/>
              </w:rPr>
            </w:pPr>
          </w:p>
        </w:tc>
        <w:tc>
          <w:tcPr>
            <w:tcW w:w="1920" w:type="dxa"/>
          </w:tcPr>
          <w:p>
            <w:pPr>
              <w:widowControl/>
              <w:snapToGrid w:val="0"/>
              <w:spacing w:line="560" w:lineRule="exact"/>
              <w:jc w:val="center"/>
              <w:rPr>
                <w:rFonts w:ascii="仿宋_GB2312" w:hAnsi="宋体" w:cs="宋体"/>
                <w:color w:val="000000"/>
                <w:kern w:val="0"/>
                <w:szCs w:val="28"/>
              </w:rPr>
            </w:pPr>
            <w:r>
              <w:rPr>
                <w:rFonts w:hint="eastAsia" w:ascii="仿宋_GB2312" w:hAnsi="宋体" w:cs="宋体"/>
                <w:color w:val="000000"/>
                <w:kern w:val="0"/>
                <w:szCs w:val="28"/>
              </w:rPr>
              <w:t>因公出国出境</w:t>
            </w:r>
          </w:p>
        </w:tc>
        <w:tc>
          <w:tcPr>
            <w:tcW w:w="2070" w:type="dxa"/>
            <w:gridSpan w:val="2"/>
          </w:tcPr>
          <w:p>
            <w:pPr>
              <w:widowControl/>
              <w:snapToGrid w:val="0"/>
              <w:spacing w:line="560" w:lineRule="exact"/>
              <w:jc w:val="center"/>
              <w:rPr>
                <w:rFonts w:ascii="仿宋_GB2312" w:hAnsi="宋体" w:cs="宋体"/>
                <w:color w:val="000000"/>
                <w:kern w:val="0"/>
                <w:szCs w:val="28"/>
              </w:rPr>
            </w:pPr>
            <w:r>
              <w:rPr>
                <w:rFonts w:hint="eastAsia" w:ascii="仿宋_GB2312" w:hAnsi="宋体" w:cs="宋体"/>
                <w:color w:val="000000"/>
                <w:kern w:val="0"/>
                <w:szCs w:val="28"/>
              </w:rPr>
              <w:t>公车购置、运行</w:t>
            </w:r>
          </w:p>
        </w:tc>
        <w:tc>
          <w:tcPr>
            <w:tcW w:w="1501" w:type="dxa"/>
          </w:tcPr>
          <w:p>
            <w:pPr>
              <w:widowControl/>
              <w:snapToGrid w:val="0"/>
              <w:spacing w:line="560" w:lineRule="exact"/>
              <w:jc w:val="center"/>
              <w:rPr>
                <w:rFonts w:ascii="仿宋_GB2312" w:hAnsi="宋体" w:cs="宋体"/>
                <w:color w:val="000000"/>
                <w:kern w:val="0"/>
                <w:szCs w:val="28"/>
              </w:rPr>
            </w:pPr>
            <w:r>
              <w:rPr>
                <w:rFonts w:hint="eastAsia" w:ascii="仿宋_GB2312" w:hAnsi="宋体" w:cs="宋体"/>
                <w:color w:val="000000"/>
                <w:kern w:val="0"/>
                <w:szCs w:val="28"/>
              </w:rPr>
              <w:t>公务接待</w:t>
            </w:r>
          </w:p>
        </w:tc>
        <w:tc>
          <w:tcPr>
            <w:tcW w:w="1609" w:type="dxa"/>
          </w:tcPr>
          <w:p>
            <w:pPr>
              <w:widowControl/>
              <w:snapToGrid w:val="0"/>
              <w:spacing w:line="560" w:lineRule="exact"/>
              <w:jc w:val="center"/>
              <w:rPr>
                <w:rFonts w:ascii="仿宋_GB2312" w:hAnsi="宋体" w:cs="宋体"/>
                <w:color w:val="000000"/>
                <w:kern w:val="0"/>
                <w:szCs w:val="28"/>
              </w:rPr>
            </w:pPr>
            <w:r>
              <w:rPr>
                <w:rFonts w:hint="eastAsia" w:ascii="仿宋_GB2312" w:hAnsi="宋体" w:cs="宋体"/>
                <w:color w:val="000000"/>
                <w:kern w:val="0"/>
                <w:szCs w:val="2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1" w:type="dxa"/>
          </w:tcPr>
          <w:p>
            <w:pPr>
              <w:widowControl/>
              <w:snapToGrid w:val="0"/>
              <w:spacing w:line="560" w:lineRule="exact"/>
              <w:jc w:val="left"/>
              <w:rPr>
                <w:rFonts w:ascii="仿宋_GB2312" w:hAnsi="宋体" w:cs="宋体"/>
                <w:color w:val="000000"/>
                <w:kern w:val="0"/>
                <w:szCs w:val="28"/>
              </w:rPr>
            </w:pPr>
            <w:r>
              <w:rPr>
                <w:rFonts w:hint="eastAsia" w:ascii="仿宋_GB2312" w:hAnsi="宋体" w:cs="宋体"/>
                <w:color w:val="000000"/>
                <w:kern w:val="0"/>
                <w:szCs w:val="28"/>
              </w:rPr>
              <w:t>部门预算数</w:t>
            </w:r>
          </w:p>
        </w:tc>
        <w:tc>
          <w:tcPr>
            <w:tcW w:w="1920" w:type="dxa"/>
          </w:tcPr>
          <w:p>
            <w:pPr>
              <w:widowControl/>
              <w:snapToGrid w:val="0"/>
              <w:spacing w:line="560" w:lineRule="exact"/>
              <w:jc w:val="center"/>
              <w:rPr>
                <w:rFonts w:ascii="宋体" w:hAnsi="宋体" w:eastAsia="宋体" w:cs="宋体"/>
                <w:color w:val="000000"/>
                <w:kern w:val="0"/>
                <w:szCs w:val="28"/>
              </w:rPr>
            </w:pPr>
            <w:r>
              <w:rPr>
                <w:rFonts w:hint="eastAsia" w:ascii="宋体" w:hAnsi="宋体" w:eastAsia="宋体" w:cs="宋体"/>
                <w:color w:val="000000"/>
                <w:kern w:val="0"/>
                <w:szCs w:val="28"/>
              </w:rPr>
              <w:t>0</w:t>
            </w:r>
          </w:p>
        </w:tc>
        <w:tc>
          <w:tcPr>
            <w:tcW w:w="2070" w:type="dxa"/>
            <w:gridSpan w:val="2"/>
          </w:tcPr>
          <w:p>
            <w:pPr>
              <w:widowControl/>
              <w:snapToGrid w:val="0"/>
              <w:spacing w:line="560" w:lineRule="exact"/>
              <w:jc w:val="center"/>
              <w:rPr>
                <w:rFonts w:ascii="宋体" w:hAnsi="宋体" w:eastAsia="宋体" w:cs="宋体"/>
                <w:color w:val="000000"/>
                <w:kern w:val="0"/>
                <w:szCs w:val="28"/>
              </w:rPr>
            </w:pPr>
            <w:r>
              <w:rPr>
                <w:rFonts w:hint="eastAsia" w:ascii="宋体" w:hAnsi="宋体" w:eastAsia="宋体" w:cs="宋体"/>
                <w:color w:val="000000"/>
                <w:kern w:val="0"/>
                <w:szCs w:val="28"/>
              </w:rPr>
              <w:t>0</w:t>
            </w:r>
          </w:p>
        </w:tc>
        <w:tc>
          <w:tcPr>
            <w:tcW w:w="1501" w:type="dxa"/>
          </w:tcPr>
          <w:p>
            <w:pPr>
              <w:widowControl/>
              <w:snapToGrid w:val="0"/>
              <w:spacing w:line="560" w:lineRule="exact"/>
              <w:jc w:val="center"/>
              <w:rPr>
                <w:rFonts w:ascii="宋体" w:hAnsi="宋体" w:eastAsia="宋体" w:cs="宋体"/>
                <w:color w:val="000000"/>
                <w:kern w:val="0"/>
                <w:szCs w:val="28"/>
              </w:rPr>
            </w:pPr>
            <w:r>
              <w:rPr>
                <w:rFonts w:hint="eastAsia" w:ascii="宋体" w:hAnsi="宋体" w:eastAsia="宋体" w:cs="宋体"/>
                <w:color w:val="000000"/>
                <w:kern w:val="0"/>
                <w:szCs w:val="28"/>
              </w:rPr>
              <w:t>2</w:t>
            </w:r>
          </w:p>
        </w:tc>
        <w:tc>
          <w:tcPr>
            <w:tcW w:w="1609" w:type="dxa"/>
          </w:tcPr>
          <w:p>
            <w:pPr>
              <w:widowControl/>
              <w:snapToGrid w:val="0"/>
              <w:spacing w:line="560" w:lineRule="exact"/>
              <w:jc w:val="center"/>
              <w:rPr>
                <w:rFonts w:ascii="宋体" w:hAnsi="宋体" w:eastAsia="宋体" w:cs="宋体"/>
                <w:color w:val="000000"/>
                <w:kern w:val="0"/>
                <w:szCs w:val="28"/>
              </w:rPr>
            </w:pPr>
            <w:r>
              <w:rPr>
                <w:rFonts w:hint="eastAsia" w:ascii="宋体" w:hAnsi="宋体" w:eastAsia="宋体" w:cs="宋体"/>
                <w:color w:val="000000"/>
                <w:kern w:val="0"/>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1" w:type="dxa"/>
          </w:tcPr>
          <w:p>
            <w:pPr>
              <w:widowControl/>
              <w:snapToGrid w:val="0"/>
              <w:spacing w:line="560" w:lineRule="exact"/>
              <w:jc w:val="left"/>
              <w:rPr>
                <w:rFonts w:ascii="仿宋_GB2312" w:hAnsi="宋体" w:cs="宋体"/>
                <w:color w:val="000000"/>
                <w:kern w:val="0"/>
                <w:szCs w:val="28"/>
              </w:rPr>
            </w:pPr>
            <w:r>
              <w:rPr>
                <w:rFonts w:hint="eastAsia" w:ascii="仿宋_GB2312" w:hAnsi="宋体" w:cs="宋体"/>
                <w:color w:val="000000"/>
                <w:kern w:val="0"/>
                <w:szCs w:val="28"/>
              </w:rPr>
              <w:t xml:space="preserve">部门决算数 </w:t>
            </w:r>
          </w:p>
        </w:tc>
        <w:tc>
          <w:tcPr>
            <w:tcW w:w="1920" w:type="dxa"/>
          </w:tcPr>
          <w:p>
            <w:pPr>
              <w:widowControl/>
              <w:snapToGrid w:val="0"/>
              <w:spacing w:line="560" w:lineRule="exact"/>
              <w:jc w:val="center"/>
              <w:rPr>
                <w:rFonts w:ascii="宋体" w:hAnsi="宋体" w:eastAsia="宋体" w:cs="宋体"/>
                <w:color w:val="000000"/>
                <w:kern w:val="0"/>
                <w:szCs w:val="28"/>
              </w:rPr>
            </w:pPr>
            <w:r>
              <w:rPr>
                <w:rFonts w:hint="eastAsia" w:ascii="宋体" w:hAnsi="宋体" w:eastAsia="宋体" w:cs="宋体"/>
                <w:color w:val="000000"/>
                <w:kern w:val="0"/>
                <w:szCs w:val="28"/>
              </w:rPr>
              <w:t>0</w:t>
            </w:r>
          </w:p>
        </w:tc>
        <w:tc>
          <w:tcPr>
            <w:tcW w:w="2070" w:type="dxa"/>
            <w:gridSpan w:val="2"/>
          </w:tcPr>
          <w:p>
            <w:pPr>
              <w:widowControl/>
              <w:snapToGrid w:val="0"/>
              <w:spacing w:line="560" w:lineRule="exact"/>
              <w:jc w:val="center"/>
              <w:rPr>
                <w:rFonts w:ascii="宋体" w:hAnsi="宋体" w:eastAsia="宋体" w:cs="宋体"/>
                <w:color w:val="000000"/>
                <w:kern w:val="0"/>
                <w:szCs w:val="28"/>
              </w:rPr>
            </w:pPr>
            <w:r>
              <w:rPr>
                <w:rFonts w:hint="eastAsia" w:ascii="宋体" w:hAnsi="宋体" w:eastAsia="宋体" w:cs="宋体"/>
                <w:color w:val="000000"/>
                <w:kern w:val="0"/>
                <w:szCs w:val="28"/>
              </w:rPr>
              <w:t>0</w:t>
            </w:r>
          </w:p>
        </w:tc>
        <w:tc>
          <w:tcPr>
            <w:tcW w:w="1501" w:type="dxa"/>
          </w:tcPr>
          <w:p>
            <w:pPr>
              <w:widowControl/>
              <w:snapToGrid w:val="0"/>
              <w:spacing w:line="560" w:lineRule="exact"/>
              <w:jc w:val="center"/>
              <w:rPr>
                <w:rFonts w:ascii="宋体" w:hAnsi="宋体" w:eastAsia="宋体" w:cs="宋体"/>
                <w:color w:val="000000"/>
                <w:kern w:val="0"/>
                <w:szCs w:val="28"/>
              </w:rPr>
            </w:pPr>
            <w:r>
              <w:rPr>
                <w:rFonts w:hint="eastAsia" w:ascii="宋体" w:hAnsi="宋体" w:eastAsia="宋体" w:cs="宋体"/>
                <w:color w:val="000000"/>
                <w:kern w:val="0"/>
                <w:szCs w:val="28"/>
              </w:rPr>
              <w:t>0</w:t>
            </w:r>
          </w:p>
        </w:tc>
        <w:tc>
          <w:tcPr>
            <w:tcW w:w="1609" w:type="dxa"/>
          </w:tcPr>
          <w:p>
            <w:pPr>
              <w:widowControl/>
              <w:snapToGrid w:val="0"/>
              <w:spacing w:line="560" w:lineRule="exact"/>
              <w:jc w:val="center"/>
              <w:rPr>
                <w:rFonts w:ascii="宋体" w:hAnsi="宋体" w:eastAsia="宋体" w:cs="宋体"/>
                <w:color w:val="000000"/>
                <w:kern w:val="0"/>
                <w:szCs w:val="28"/>
              </w:rPr>
            </w:pPr>
            <w:r>
              <w:rPr>
                <w:rFonts w:hint="eastAsia" w:ascii="宋体" w:hAnsi="宋体" w:eastAsia="宋体" w:cs="宋体"/>
                <w:color w:val="000000"/>
                <w:kern w:val="0"/>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gridSpan w:val="6"/>
          </w:tcPr>
          <w:p>
            <w:pPr>
              <w:widowControl/>
              <w:snapToGrid w:val="0"/>
              <w:spacing w:line="560" w:lineRule="exact"/>
              <w:jc w:val="center"/>
              <w:rPr>
                <w:rFonts w:ascii="黑体" w:eastAsia="黑体"/>
                <w:kern w:val="0"/>
                <w:szCs w:val="28"/>
              </w:rPr>
            </w:pPr>
            <w:r>
              <w:rPr>
                <w:rFonts w:hint="eastAsia" w:ascii="黑体" w:eastAsia="黑体"/>
                <w:kern w:val="0"/>
                <w:szCs w:val="28"/>
              </w:rPr>
              <w:t>（三）项目支出年初预算、调整预算及决算数差异成因分析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gridSpan w:val="6"/>
          </w:tcPr>
          <w:p>
            <w:pPr>
              <w:widowControl/>
              <w:snapToGrid w:val="0"/>
              <w:spacing w:line="560" w:lineRule="exact"/>
              <w:ind w:firstLine="524" w:firstLineChars="200"/>
              <w:rPr>
                <w:rFonts w:ascii="黑体" w:eastAsia="黑体"/>
                <w:kern w:val="0"/>
                <w:szCs w:val="28"/>
              </w:rPr>
            </w:pPr>
            <w:r>
              <w:rPr>
                <w:rFonts w:hint="eastAsia" w:ascii="仿宋_GB2312"/>
                <w:kern w:val="0"/>
                <w:szCs w:val="28"/>
              </w:rPr>
              <w:t>2018年度我单位项目支出年初预算数为148.35万元，调整预算数为148.35万元，决算数为148.35万元，预决算数没有差异。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gridSpan w:val="6"/>
          </w:tcPr>
          <w:p>
            <w:pPr>
              <w:widowControl/>
              <w:snapToGrid w:val="0"/>
              <w:spacing w:line="560" w:lineRule="exact"/>
              <w:jc w:val="center"/>
              <w:rPr>
                <w:rFonts w:ascii="黑体" w:eastAsia="黑体"/>
                <w:kern w:val="0"/>
                <w:szCs w:val="28"/>
              </w:rPr>
            </w:pPr>
            <w:r>
              <w:rPr>
                <w:rFonts w:hint="eastAsia" w:ascii="黑体" w:eastAsia="黑体"/>
                <w:kern w:val="0"/>
                <w:szCs w:val="28"/>
              </w:rPr>
              <w:t>（四）项目资金使用管理情况分析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gridSpan w:val="6"/>
          </w:tcPr>
          <w:p>
            <w:pPr>
              <w:widowControl/>
              <w:snapToGrid w:val="0"/>
              <w:spacing w:line="560" w:lineRule="exact"/>
              <w:ind w:firstLine="524" w:firstLineChars="200"/>
              <w:jc w:val="left"/>
              <w:rPr>
                <w:rFonts w:ascii="楷体" w:hAnsi="楷体" w:eastAsia="楷体" w:cs="楷体"/>
                <w:kern w:val="0"/>
                <w:szCs w:val="28"/>
              </w:rPr>
            </w:pPr>
            <w:r>
              <w:rPr>
                <w:rFonts w:hint="eastAsia" w:ascii="楷体" w:hAnsi="楷体" w:eastAsia="楷体" w:cs="楷体"/>
                <w:kern w:val="0"/>
                <w:szCs w:val="28"/>
              </w:rPr>
              <w:t>1、项目资金管理情况</w:t>
            </w:r>
          </w:p>
          <w:p>
            <w:pPr>
              <w:widowControl/>
              <w:snapToGrid w:val="0"/>
              <w:spacing w:line="560" w:lineRule="exact"/>
              <w:ind w:firstLine="524" w:firstLineChars="200"/>
              <w:jc w:val="left"/>
              <w:rPr>
                <w:rFonts w:ascii="仿宋_GB2312"/>
                <w:kern w:val="0"/>
                <w:szCs w:val="28"/>
              </w:rPr>
            </w:pPr>
            <w:r>
              <w:rPr>
                <w:rFonts w:hint="eastAsia" w:ascii="仿宋_GB2312"/>
                <w:kern w:val="0"/>
                <w:szCs w:val="28"/>
              </w:rPr>
              <w:t>项目资金全部是财政资金，按照《长沙市天心区财政专项资金管理办法》，我单位专门制定了《长沙市天心区政务服务中心财政专项资金管理办法》、《长沙市天心区政务服务中心财务管理制度》，强化财政专项资金管理，确保本中心财政专项资金规范、安全、高效运行，项目资金支出依据合规，严格按照规定用途管理和使用财政专项资金。基础工作健全，分工组织管理有效，审批程序规范，目标明确，且细化、量化，项目符合申报条件，经主管部门的严格审核，并有审核意见。</w:t>
            </w:r>
          </w:p>
          <w:p>
            <w:pPr>
              <w:widowControl/>
              <w:snapToGrid w:val="0"/>
              <w:spacing w:line="560" w:lineRule="exact"/>
              <w:ind w:firstLine="524" w:firstLineChars="200"/>
              <w:jc w:val="left"/>
              <w:rPr>
                <w:rFonts w:ascii="楷体" w:hAnsi="楷体" w:eastAsia="楷体" w:cs="楷体"/>
                <w:kern w:val="0"/>
                <w:szCs w:val="28"/>
              </w:rPr>
            </w:pPr>
            <w:r>
              <w:rPr>
                <w:rFonts w:hint="eastAsia" w:ascii="楷体" w:hAnsi="楷体" w:eastAsia="楷体" w:cs="楷体"/>
                <w:kern w:val="0"/>
                <w:szCs w:val="28"/>
              </w:rPr>
              <w:t>2、项目组织实施情况</w:t>
            </w:r>
          </w:p>
          <w:p>
            <w:pPr>
              <w:widowControl/>
              <w:snapToGrid w:val="0"/>
              <w:spacing w:line="560" w:lineRule="exact"/>
              <w:ind w:firstLine="524" w:firstLineChars="200"/>
              <w:jc w:val="left"/>
              <w:rPr>
                <w:rFonts w:ascii="仿宋_GB2312"/>
                <w:kern w:val="0"/>
                <w:szCs w:val="28"/>
              </w:rPr>
            </w:pPr>
            <w:r>
              <w:rPr>
                <w:rFonts w:hint="eastAsia" w:ascii="仿宋_GB2312"/>
                <w:kern w:val="0"/>
                <w:szCs w:val="28"/>
              </w:rPr>
              <w:t>2018年度我单位项目资金共148.35万元，其中政务公开审批93.14万元，主要用于保障区政务大厅、区热线办日常运行开支，均按照单位内部控制制度，财务管理制度严格监督考核；干部教育培训5.01万元，主要用于干部教育培训培训费、差旅费支出，报区委组织部批准后，按照区财政局培训管理办法组织实施，培训结束后报上述主管部门审批监督；科技成果转化于扩散50.1万元，主要用于</w:t>
            </w:r>
            <w:bookmarkStart w:id="1" w:name="_GoBack"/>
            <w:bookmarkEnd w:id="1"/>
            <w:r>
              <w:rPr>
                <w:rFonts w:hint="eastAsia" w:ascii="仿宋_GB2312"/>
                <w:kern w:val="0"/>
                <w:szCs w:val="28"/>
                <w:lang w:eastAsia="zh-CN"/>
              </w:rPr>
              <w:t>“最多跑一次”改革</w:t>
            </w:r>
            <w:r>
              <w:rPr>
                <w:rFonts w:hint="eastAsia" w:ascii="仿宋_GB2312"/>
                <w:kern w:val="0"/>
                <w:szCs w:val="28"/>
              </w:rPr>
              <w:t>邮递服务费，按照《天心区推进“最多跑一次”改革工作方案》运行监督考核。</w:t>
            </w:r>
          </w:p>
        </w:tc>
      </w:tr>
    </w:tbl>
    <w:p>
      <w:pPr>
        <w:widowControl/>
        <w:snapToGrid w:val="0"/>
        <w:spacing w:line="560" w:lineRule="exact"/>
        <w:ind w:firstLine="524" w:firstLineChars="200"/>
        <w:jc w:val="left"/>
        <w:rPr>
          <w:rFonts w:ascii="宋体" w:hAnsi="宋体" w:eastAsia="宋体" w:cs="宋体"/>
          <w:color w:val="000000"/>
          <w:kern w:val="0"/>
          <w:szCs w:val="28"/>
        </w:rPr>
      </w:pPr>
      <w:r>
        <w:rPr>
          <w:rFonts w:hint="eastAsia" w:hAnsi="宋体" w:eastAsia="黑体" w:cs="宋体"/>
          <w:color w:val="000000"/>
          <w:kern w:val="0"/>
          <w:szCs w:val="28"/>
        </w:rPr>
        <w:t>三、部门整体支出绩效情况</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Pr>
          <w:p>
            <w:pPr>
              <w:widowControl/>
              <w:snapToGrid w:val="0"/>
              <w:spacing w:line="560" w:lineRule="exact"/>
              <w:ind w:firstLine="524" w:firstLineChars="200"/>
              <w:jc w:val="left"/>
              <w:rPr>
                <w:rFonts w:ascii="楷体" w:hAnsi="楷体" w:eastAsia="楷体" w:cs="楷体"/>
                <w:color w:val="000000"/>
                <w:kern w:val="0"/>
                <w:szCs w:val="28"/>
              </w:rPr>
            </w:pPr>
            <w:r>
              <w:rPr>
                <w:rFonts w:hint="eastAsia" w:ascii="楷体" w:hAnsi="楷体" w:eastAsia="楷体" w:cs="楷体"/>
                <w:color w:val="000000"/>
                <w:kern w:val="0"/>
                <w:szCs w:val="28"/>
              </w:rPr>
              <w:t>（一）、整体绩效目标合理性分析</w:t>
            </w:r>
          </w:p>
          <w:p>
            <w:pPr>
              <w:widowControl/>
              <w:snapToGrid w:val="0"/>
              <w:spacing w:line="560" w:lineRule="exact"/>
              <w:ind w:firstLine="524" w:firstLineChars="200"/>
              <w:jc w:val="left"/>
              <w:rPr>
                <w:rFonts w:hAnsi="宋体" w:cs="宋体"/>
                <w:color w:val="000000"/>
                <w:kern w:val="0"/>
                <w:szCs w:val="28"/>
              </w:rPr>
            </w:pPr>
            <w:r>
              <w:rPr>
                <w:rFonts w:hint="eastAsia" w:hAnsi="宋体" w:cs="宋体"/>
                <w:color w:val="000000"/>
                <w:kern w:val="0"/>
                <w:szCs w:val="28"/>
              </w:rPr>
              <w:t>管理制度健全完整。①已制定预算资金管理办法，内部财务管理制度、会计核算制度等管理制度；②相关管理制度合法、合规、完整；③相关管理制度得到有效执行。</w:t>
            </w:r>
          </w:p>
          <w:p>
            <w:pPr>
              <w:widowControl/>
              <w:snapToGrid w:val="0"/>
              <w:spacing w:line="560" w:lineRule="exact"/>
              <w:ind w:firstLine="524" w:firstLineChars="200"/>
              <w:jc w:val="left"/>
              <w:rPr>
                <w:rFonts w:ascii="楷体" w:hAnsi="楷体" w:eastAsia="楷体" w:cs="楷体"/>
                <w:color w:val="000000"/>
                <w:kern w:val="0"/>
                <w:szCs w:val="28"/>
              </w:rPr>
            </w:pPr>
            <w:r>
              <w:rPr>
                <w:rFonts w:hint="eastAsia" w:ascii="楷体" w:hAnsi="楷体" w:eastAsia="楷体" w:cs="楷体"/>
                <w:color w:val="000000"/>
                <w:kern w:val="0"/>
                <w:szCs w:val="28"/>
              </w:rPr>
              <w:t>（二）、整体绩效产出情况分析</w:t>
            </w:r>
          </w:p>
          <w:p>
            <w:pPr>
              <w:widowControl/>
              <w:snapToGrid w:val="0"/>
              <w:spacing w:line="560" w:lineRule="exact"/>
              <w:ind w:firstLine="524" w:firstLineChars="200"/>
              <w:jc w:val="left"/>
              <w:rPr>
                <w:rFonts w:hAnsi="宋体" w:cs="宋体"/>
                <w:color w:val="000000"/>
                <w:kern w:val="0"/>
                <w:szCs w:val="28"/>
              </w:rPr>
            </w:pPr>
            <w:r>
              <w:rPr>
                <w:rFonts w:hint="eastAsia" w:hAnsi="宋体" w:cs="宋体"/>
                <w:color w:val="000000"/>
                <w:kern w:val="0"/>
                <w:szCs w:val="28"/>
              </w:rPr>
              <w:t xml:space="preserve">资金使用符合相关的国家财务管理制度的规定。①符合国家财经法规和财务管理制度规定以及有关专项资金管理办法的规定；②资金的拨付有完整的审批程序和手续；③项目的重大开支经过评估论证；④符合部门预算批复的用途；⑤不存在截留、挤占、挪用、虚列支出等情况。                                                                                                                                                              </w:t>
            </w:r>
          </w:p>
          <w:p>
            <w:pPr>
              <w:widowControl/>
              <w:snapToGrid w:val="0"/>
              <w:spacing w:line="560" w:lineRule="exact"/>
              <w:jc w:val="left"/>
              <w:rPr>
                <w:rFonts w:hAnsi="宋体" w:cs="宋体"/>
                <w:color w:val="000000"/>
                <w:kern w:val="0"/>
                <w:sz w:val="32"/>
                <w:szCs w:val="32"/>
              </w:rPr>
            </w:pPr>
          </w:p>
        </w:tc>
      </w:tr>
    </w:tbl>
    <w:p>
      <w:pPr>
        <w:widowControl/>
        <w:snapToGrid w:val="0"/>
        <w:spacing w:line="560" w:lineRule="exact"/>
        <w:ind w:firstLine="524" w:firstLineChars="200"/>
        <w:jc w:val="left"/>
        <w:rPr>
          <w:rFonts w:ascii="宋体" w:hAnsi="宋体" w:eastAsia="宋体" w:cs="宋体"/>
          <w:color w:val="000000"/>
          <w:kern w:val="0"/>
          <w:szCs w:val="28"/>
        </w:rPr>
      </w:pPr>
      <w:r>
        <w:rPr>
          <w:rFonts w:hint="eastAsia" w:ascii="黑体" w:hAnsi="宋体" w:eastAsia="黑体" w:cs="宋体"/>
          <w:color w:val="000000"/>
          <w:kern w:val="0"/>
          <w:szCs w:val="28"/>
        </w:rPr>
        <w:t>四、存在的主要问题及</w:t>
      </w:r>
      <w:r>
        <w:rPr>
          <w:rFonts w:hint="eastAsia" w:hAnsi="宋体" w:eastAsia="黑体" w:cs="宋体"/>
          <w:color w:val="000000"/>
          <w:kern w:val="0"/>
          <w:szCs w:val="28"/>
        </w:rPr>
        <w:t>改进措施或有关建议</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8" w:hRule="atLeast"/>
        </w:trPr>
        <w:tc>
          <w:tcPr>
            <w:tcW w:w="9100" w:type="dxa"/>
          </w:tcPr>
          <w:p>
            <w:pPr>
              <w:widowControl/>
              <w:snapToGrid w:val="0"/>
              <w:spacing w:line="560" w:lineRule="exact"/>
              <w:ind w:firstLine="524" w:firstLineChars="200"/>
              <w:jc w:val="left"/>
              <w:rPr>
                <w:rFonts w:hAnsi="宋体" w:cs="宋体"/>
                <w:color w:val="000000"/>
                <w:kern w:val="0"/>
                <w:szCs w:val="28"/>
              </w:rPr>
            </w:pPr>
            <w:r>
              <w:rPr>
                <w:rFonts w:hint="eastAsia" w:ascii="仿宋_GB2312" w:hAnsi="仿宋_GB2312" w:cs="仿宋_GB2312"/>
                <w:color w:val="000000"/>
                <w:kern w:val="0"/>
                <w:szCs w:val="28"/>
              </w:rPr>
              <w:t>资金安排、使用遵循了省、市、区政府部门相关文件的精神，建立了相关的管理制定，档案管理规范，人员分工较明确。但内部的项目管理制度、内部执行的工作记录还有待加强，还需进一步完善内部的财务管理制度和项目资金管理办法。</w:t>
            </w:r>
          </w:p>
        </w:tc>
      </w:tr>
    </w:tbl>
    <w:p>
      <w:pPr>
        <w:adjustRightInd w:val="0"/>
        <w:snapToGrid w:val="0"/>
        <w:spacing w:line="520" w:lineRule="exact"/>
        <w:rPr>
          <w:rFonts w:ascii="仿宋_GB2312"/>
          <w:szCs w:val="28"/>
        </w:rPr>
      </w:pPr>
      <w:r>
        <w:rPr>
          <w:rFonts w:hint="eastAsia" w:ascii="仿宋_GB2312"/>
          <w:szCs w:val="28"/>
        </w:rPr>
        <w:t xml:space="preserve">  </w:t>
      </w:r>
    </w:p>
    <w:p>
      <w:pPr>
        <w:spacing w:line="800" w:lineRule="exact"/>
        <w:rPr>
          <w:rFonts w:ascii="仿宋_GB2312"/>
          <w:color w:val="000000"/>
        </w:rPr>
      </w:pPr>
      <w:r>
        <w:rPr>
          <w:rFonts w:hint="eastAsia" w:ascii="仿宋_GB2312"/>
          <w:color w:val="000000"/>
        </w:rPr>
        <w:t xml:space="preserve"> </w:t>
      </w:r>
    </w:p>
    <w:p>
      <w:pPr>
        <w:spacing w:line="320" w:lineRule="exact"/>
        <w:ind w:left="518" w:leftChars="17" w:right="-429" w:rightChars="-164" w:hanging="474" w:hangingChars="181"/>
        <w:rPr>
          <w:rFonts w:ascii="仿宋_GB2312"/>
          <w:szCs w:val="28"/>
        </w:rPr>
      </w:pPr>
    </w:p>
    <w:sectPr>
      <w:footerReference r:id="rId6" w:type="default"/>
      <w:footerReference r:id="rId7" w:type="even"/>
      <w:pgSz w:w="11906" w:h="16838"/>
      <w:pgMar w:top="2155" w:right="1474" w:bottom="2041" w:left="1588" w:header="1134" w:footer="1134" w:gutter="0"/>
      <w:cols w:space="720" w:num="1"/>
      <w:docGrid w:type="linesAndChars" w:linePitch="579" w:charSpace="-38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Arial Unicode MS"/>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45135" cy="204470"/>
              <wp:effectExtent l="0" t="0" r="0" b="0"/>
              <wp:wrapNone/>
              <wp:docPr id="3" name="文本框 1025"/>
              <wp:cNvGraphicFramePr/>
              <a:graphic xmlns:a="http://schemas.openxmlformats.org/drawingml/2006/main">
                <a:graphicData uri="http://schemas.microsoft.com/office/word/2010/wordprocessingShape">
                  <wps:wsp>
                    <wps:cNvSpPr txBox="1">
                      <a:spLocks noChangeArrowheads="1"/>
                    </wps:cNvSpPr>
                    <wps:spPr bwMode="auto">
                      <a:xfrm>
                        <a:off x="0" y="0"/>
                        <a:ext cx="445135" cy="204470"/>
                      </a:xfrm>
                      <a:prstGeom prst="rect">
                        <a:avLst/>
                      </a:prstGeom>
                      <a:noFill/>
                      <a:ln>
                        <a:noFill/>
                      </a:ln>
                    </wps:spPr>
                    <wps:txbx>
                      <w:txbxContent>
                        <w:p>
                          <w:pPr>
                            <w:pStyle w:val="4"/>
                            <w:wordWrap w:val="0"/>
                            <w:jc w:val="right"/>
                          </w:pP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w:t>
                          </w:r>
                        </w:p>
                      </w:txbxContent>
                    </wps:txbx>
                    <wps:bodyPr rot="0" vert="horz" wrap="none" lIns="0" tIns="0" rIns="0" bIns="0" anchor="t" anchorCtr="0" upright="1">
                      <a:spAutoFit/>
                    </wps:bodyPr>
                  </wps:wsp>
                </a:graphicData>
              </a:graphic>
            </wp:anchor>
          </w:drawing>
        </mc:Choice>
        <mc:Fallback>
          <w:pict>
            <v:shape id="文本框 1025" o:spid="_x0000_s1026" o:spt="202" type="#_x0000_t202" style="position:absolute;left:0pt;margin-top:0pt;height:16.1pt;width:35.05pt;mso-position-horizontal:outside;mso-position-horizontal-relative:margin;mso-wrap-style:none;z-index:251659264;mso-width-relative:page;mso-height-relative:page;" filled="f" stroked="f" coordsize="21600,21600" o:gfxdata="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apS6+0QAAAAMBAAAPAAAAAAAAAAEAIAAAACIAAABk&#10;cnMvZG93bnJldi54bWxQSwECFAAUAAAACACHTuJAGL3iIA0CAAAFBAAADgAAAAAAAAABACAAAAAg&#10;AQAAZHJzL2Uyb0RvYy54bWxQSwUGAAAAAAYABgBZAQAAnwUAAAAA&#10;">
              <v:fill on="f" focussize="0,0"/>
              <v:stroke on="f"/>
              <v:imagedata o:title=""/>
              <o:lock v:ext="edit" aspectratio="f"/>
              <v:textbox inset="0mm,0mm,0mm,0mm" style="mso-fit-shape-to-text:t;">
                <w:txbxContent>
                  <w:p>
                    <w:pPr>
                      <w:pStyle w:val="4"/>
                      <w:wordWrap w:val="0"/>
                      <w:jc w:val="right"/>
                    </w:pP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w:t>
                    </w:r>
                  </w:p>
                </w:txbxContent>
              </v:textbox>
            </v:shape>
          </w:pict>
        </mc:Fallback>
      </mc:AlternateConten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4</w:t>
    </w:r>
    <w:r>
      <w:rPr>
        <w:sz w:val="28"/>
        <w:szCs w:val="28"/>
      </w:rPr>
      <w:fldChar w:fldCharType="end"/>
    </w:r>
    <w:r>
      <w:rPr>
        <w:sz w:val="28"/>
        <w:szCs w:val="28"/>
      </w:rPr>
      <w:t xml:space="preserve"> —</w:t>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534035" cy="204470"/>
              <wp:effectExtent l="0" t="0" r="0" b="0"/>
              <wp:wrapNone/>
              <wp:docPr id="1" name="文本框 1028"/>
              <wp:cNvGraphicFramePr/>
              <a:graphic xmlns:a="http://schemas.openxmlformats.org/drawingml/2006/main">
                <a:graphicData uri="http://schemas.microsoft.com/office/word/2010/wordprocessingShape">
                  <wps:wsp>
                    <wps:cNvSpPr txBox="1">
                      <a:spLocks noChangeArrowheads="1"/>
                    </wps:cNvSpPr>
                    <wps:spPr bwMode="auto">
                      <a:xfrm>
                        <a:off x="0" y="0"/>
                        <a:ext cx="534035" cy="204470"/>
                      </a:xfrm>
                      <a:prstGeom prst="rect">
                        <a:avLst/>
                      </a:prstGeom>
                      <a:noFill/>
                      <a:ln>
                        <a:noFill/>
                      </a:ln>
                    </wps:spPr>
                    <wps:txbx>
                      <w:txbxContent>
                        <w:p>
                          <w:pPr>
                            <w:pStyle w:val="4"/>
                            <w:rPr>
                              <w:rStyle w:val="11"/>
                              <w:sz w:val="28"/>
                              <w:szCs w:val="28"/>
                            </w:rPr>
                          </w:pPr>
                          <w:r>
                            <w:rPr>
                              <w:sz w:val="28"/>
                              <w:szCs w:val="28"/>
                            </w:rPr>
                            <w:t xml:space="preserve">— </w:t>
                          </w:r>
                          <w:r>
                            <w:rPr>
                              <w:sz w:val="28"/>
                              <w:szCs w:val="28"/>
                            </w:rPr>
                            <w:fldChar w:fldCharType="begin"/>
                          </w:r>
                          <w:r>
                            <w:rPr>
                              <w:rStyle w:val="11"/>
                              <w:sz w:val="28"/>
                              <w:szCs w:val="28"/>
                            </w:rPr>
                            <w:instrText xml:space="preserve">PAGE  </w:instrText>
                          </w:r>
                          <w:r>
                            <w:rPr>
                              <w:sz w:val="28"/>
                              <w:szCs w:val="28"/>
                            </w:rPr>
                            <w:fldChar w:fldCharType="separate"/>
                          </w:r>
                          <w:r>
                            <w:rPr>
                              <w:rStyle w:val="11"/>
                              <w:sz w:val="28"/>
                              <w:szCs w:val="28"/>
                            </w:rPr>
                            <w:t>2</w:t>
                          </w:r>
                          <w:r>
                            <w:rPr>
                              <w:sz w:val="28"/>
                              <w:szCs w:val="28"/>
                            </w:rPr>
                            <w:fldChar w:fldCharType="end"/>
                          </w:r>
                          <w:r>
                            <w:rPr>
                              <w:sz w:val="28"/>
                              <w:szCs w:val="28"/>
                            </w:rPr>
                            <w:t xml:space="preserve"> —</w:t>
                          </w:r>
                        </w:p>
                      </w:txbxContent>
                    </wps:txbx>
                    <wps:bodyPr rot="0" vert="horz" wrap="none" lIns="0" tIns="0" rIns="0" bIns="0" anchor="t" anchorCtr="0" upright="1">
                      <a:spAutoFit/>
                    </wps:bodyPr>
                  </wps:wsp>
                </a:graphicData>
              </a:graphic>
            </wp:anchor>
          </w:drawing>
        </mc:Choice>
        <mc:Fallback>
          <w:pict>
            <v:shape id="文本框 1028" o:spid="_x0000_s1026" o:spt="202" type="#_x0000_t202" style="position:absolute;left:0pt;margin-top:0pt;height:16.1pt;width:42.05pt;mso-position-horizontal:outside;mso-position-horizontal-relative:margin;mso-wrap-style:none;z-index:251660288;mso-width-relative:page;mso-height-relative:page;" filled="f" stroked="f" coordsize="21600,21600" o:gfxdata="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xnUPk0QAAAAMBAAAPAAAAAAAAAAEAIAAAACIAAABk&#10;cnMvZG93bnJldi54bWxQSwECFAAUAAAACACHTuJA8Aayow0CAAAFBAAADgAAAAAAAAABACAAAAAg&#10;AQAAZHJzL2Uyb0RvYy54bWxQSwUGAAAAAAYABgBZAQAAnwUAAAAA&#10;">
              <v:fill on="f" focussize="0,0"/>
              <v:stroke on="f"/>
              <v:imagedata o:title=""/>
              <o:lock v:ext="edit" aspectratio="f"/>
              <v:textbox inset="0mm,0mm,0mm,0mm" style="mso-fit-shape-to-text:t;">
                <w:txbxContent>
                  <w:p>
                    <w:pPr>
                      <w:pStyle w:val="4"/>
                      <w:rPr>
                        <w:rStyle w:val="11"/>
                        <w:sz w:val="28"/>
                        <w:szCs w:val="28"/>
                      </w:rPr>
                    </w:pPr>
                    <w:r>
                      <w:rPr>
                        <w:sz w:val="28"/>
                        <w:szCs w:val="28"/>
                      </w:rPr>
                      <w:t xml:space="preserve">— </w:t>
                    </w:r>
                    <w:r>
                      <w:rPr>
                        <w:sz w:val="28"/>
                        <w:szCs w:val="28"/>
                      </w:rPr>
                      <w:fldChar w:fldCharType="begin"/>
                    </w:r>
                    <w:r>
                      <w:rPr>
                        <w:rStyle w:val="11"/>
                        <w:sz w:val="28"/>
                        <w:szCs w:val="28"/>
                      </w:rPr>
                      <w:instrText xml:space="preserve">PAGE  </w:instrText>
                    </w:r>
                    <w:r>
                      <w:rPr>
                        <w:sz w:val="28"/>
                        <w:szCs w:val="28"/>
                      </w:rPr>
                      <w:fldChar w:fldCharType="separate"/>
                    </w:r>
                    <w:r>
                      <w:rPr>
                        <w:rStyle w:val="11"/>
                        <w:sz w:val="28"/>
                        <w:szCs w:val="28"/>
                      </w:rPr>
                      <w:t>2</w:t>
                    </w:r>
                    <w:r>
                      <w:rPr>
                        <w:sz w:val="28"/>
                        <w:szCs w:val="28"/>
                      </w:rPr>
                      <w:fldChar w:fldCharType="end"/>
                    </w:r>
                    <w:r>
                      <w:rPr>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29"/>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4"/>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12</w:t>
                          </w:r>
                          <w:r>
                            <w:rPr>
                              <w:sz w:val="28"/>
                              <w:szCs w:val="28"/>
                            </w:rPr>
                            <w:fldChar w:fldCharType="end"/>
                          </w:r>
                          <w:r>
                            <w:rPr>
                              <w:sz w:val="28"/>
                              <w:szCs w:val="28"/>
                            </w:rPr>
                            <w:t xml:space="preserve"> —</w:t>
                          </w:r>
                        </w:p>
                      </w:txbxContent>
                    </wps:txbx>
                    <wps:bodyPr rot="0" vert="horz" wrap="none" lIns="0" tIns="0" rIns="0" bIns="0" anchor="t" anchorCtr="0" upright="1">
                      <a:spAutoFit/>
                    </wps:bodyPr>
                  </wps:wsp>
                </a:graphicData>
              </a:graphic>
            </wp:anchor>
          </w:drawing>
        </mc:Choice>
        <mc:Fallback>
          <w:pict>
            <v:shape id="文本框 1029"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zql5uc8AAAAFAQAADwAAAAAAAAABACAAAAAiAAAAZHJzL2Rvd25y&#10;ZXYueG1sUEsBAhQAFAAAAAgAh07iQOfAms8HAgAABwQAAA4AAAAAAAAAAQAgAAAAHgEAAGRycy9l&#10;Mm9Eb2MueG1sUEsFBgAAAAAGAAYAWQEAAJcFAAAAAA==&#10;">
              <v:fill on="f" focussize="0,0"/>
              <v:stroke on="f"/>
              <v:imagedata o:title=""/>
              <o:lock v:ext="edit" aspectratio="f"/>
              <v:textbox inset="0mm,0mm,0mm,0mm" style="mso-fit-shape-to-text:t;">
                <w:txbxContent>
                  <w:p>
                    <w:pPr>
                      <w:pStyle w:val="4"/>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12</w:t>
                    </w:r>
                    <w:r>
                      <w:rPr>
                        <w:sz w:val="28"/>
                        <w:szCs w:val="28"/>
                      </w:rPr>
                      <w:fldChar w:fldCharType="end"/>
                    </w:r>
                    <w:r>
                      <w:rPr>
                        <w:sz w:val="28"/>
                        <w:szCs w:val="28"/>
                      </w:rPr>
                      <w:t xml:space="preserve"> —</w:t>
                    </w:r>
                  </w:p>
                </w:txbxContent>
              </v:textbox>
            </v:shape>
          </w:pict>
        </mc:Fallback>
      </mc:AlternateContent>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548048"/>
    <w:multiLevelType w:val="singleLevel"/>
    <w:tmpl w:val="2854804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HorizontalSpacing w:val="126"/>
  <w:drawingGridVerticalSpacing w:val="381"/>
  <w:displayHorizontalDrawingGridEvery w:val="2"/>
  <w:noPunctuationKerning w:val="1"/>
  <w:characterSpacingControl w:val="compressPunctuation"/>
  <w:compat>
    <w:spaceForUL/>
    <w:balanceSingleByteDoubleByteWidth/>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I2OWI2YzczZGUzMzg5NTU4Njg2YmI4NzhkYzI4NDEifQ=="/>
  </w:docVars>
  <w:rsids>
    <w:rsidRoot w:val="00E36BCE"/>
    <w:rsid w:val="00003168"/>
    <w:rsid w:val="000041FC"/>
    <w:rsid w:val="000059CE"/>
    <w:rsid w:val="00011298"/>
    <w:rsid w:val="000559D2"/>
    <w:rsid w:val="00081B84"/>
    <w:rsid w:val="0008298F"/>
    <w:rsid w:val="00084A3F"/>
    <w:rsid w:val="000B3F4B"/>
    <w:rsid w:val="000B5226"/>
    <w:rsid w:val="000D50ED"/>
    <w:rsid w:val="000E06DA"/>
    <w:rsid w:val="000E3D35"/>
    <w:rsid w:val="000F41BE"/>
    <w:rsid w:val="000F5F6B"/>
    <w:rsid w:val="001071BD"/>
    <w:rsid w:val="001244CC"/>
    <w:rsid w:val="00142730"/>
    <w:rsid w:val="001473EE"/>
    <w:rsid w:val="00150719"/>
    <w:rsid w:val="00152265"/>
    <w:rsid w:val="00155347"/>
    <w:rsid w:val="0016058D"/>
    <w:rsid w:val="00164C67"/>
    <w:rsid w:val="00175F3D"/>
    <w:rsid w:val="00186D94"/>
    <w:rsid w:val="001900D7"/>
    <w:rsid w:val="001A6380"/>
    <w:rsid w:val="001A789E"/>
    <w:rsid w:val="001B21F2"/>
    <w:rsid w:val="001C3BEB"/>
    <w:rsid w:val="001C3D40"/>
    <w:rsid w:val="001C6467"/>
    <w:rsid w:val="001F26F5"/>
    <w:rsid w:val="001F7EDD"/>
    <w:rsid w:val="00214B79"/>
    <w:rsid w:val="00215181"/>
    <w:rsid w:val="00240BE3"/>
    <w:rsid w:val="00251250"/>
    <w:rsid w:val="002528BC"/>
    <w:rsid w:val="002713BE"/>
    <w:rsid w:val="002742CD"/>
    <w:rsid w:val="0027455C"/>
    <w:rsid w:val="00295FAC"/>
    <w:rsid w:val="002A3434"/>
    <w:rsid w:val="002A66B8"/>
    <w:rsid w:val="002D71F4"/>
    <w:rsid w:val="002E55B5"/>
    <w:rsid w:val="002E63D0"/>
    <w:rsid w:val="002F0338"/>
    <w:rsid w:val="002F4231"/>
    <w:rsid w:val="00310B51"/>
    <w:rsid w:val="00340F98"/>
    <w:rsid w:val="0034191E"/>
    <w:rsid w:val="00367781"/>
    <w:rsid w:val="00376EB2"/>
    <w:rsid w:val="00380A74"/>
    <w:rsid w:val="003830F3"/>
    <w:rsid w:val="00395F85"/>
    <w:rsid w:val="003B091D"/>
    <w:rsid w:val="003C2DC6"/>
    <w:rsid w:val="003F0760"/>
    <w:rsid w:val="003F12A2"/>
    <w:rsid w:val="003F5135"/>
    <w:rsid w:val="00407E67"/>
    <w:rsid w:val="0041297E"/>
    <w:rsid w:val="00414D38"/>
    <w:rsid w:val="00424A0F"/>
    <w:rsid w:val="00424D34"/>
    <w:rsid w:val="00425706"/>
    <w:rsid w:val="00437A7E"/>
    <w:rsid w:val="00447640"/>
    <w:rsid w:val="00454D9C"/>
    <w:rsid w:val="00457D8E"/>
    <w:rsid w:val="0046112E"/>
    <w:rsid w:val="004849CC"/>
    <w:rsid w:val="00492B01"/>
    <w:rsid w:val="00495969"/>
    <w:rsid w:val="004A3AF5"/>
    <w:rsid w:val="004B0362"/>
    <w:rsid w:val="004D36C7"/>
    <w:rsid w:val="004D4AF3"/>
    <w:rsid w:val="004D75FE"/>
    <w:rsid w:val="00501E7C"/>
    <w:rsid w:val="005176DC"/>
    <w:rsid w:val="00517C8A"/>
    <w:rsid w:val="0053287F"/>
    <w:rsid w:val="00532AB6"/>
    <w:rsid w:val="00551A51"/>
    <w:rsid w:val="00561808"/>
    <w:rsid w:val="00576C2F"/>
    <w:rsid w:val="00580005"/>
    <w:rsid w:val="00595D77"/>
    <w:rsid w:val="005975F1"/>
    <w:rsid w:val="005A7B5F"/>
    <w:rsid w:val="005B0DDF"/>
    <w:rsid w:val="005B27A5"/>
    <w:rsid w:val="005D2249"/>
    <w:rsid w:val="005D30A4"/>
    <w:rsid w:val="005D64A5"/>
    <w:rsid w:val="005F5910"/>
    <w:rsid w:val="005F7951"/>
    <w:rsid w:val="0060339B"/>
    <w:rsid w:val="006243D0"/>
    <w:rsid w:val="00625C36"/>
    <w:rsid w:val="0063086E"/>
    <w:rsid w:val="00636A00"/>
    <w:rsid w:val="00646358"/>
    <w:rsid w:val="00661684"/>
    <w:rsid w:val="00662033"/>
    <w:rsid w:val="006642D1"/>
    <w:rsid w:val="00664B26"/>
    <w:rsid w:val="00680903"/>
    <w:rsid w:val="00683344"/>
    <w:rsid w:val="00690CB3"/>
    <w:rsid w:val="0069510C"/>
    <w:rsid w:val="006B25A7"/>
    <w:rsid w:val="006B3919"/>
    <w:rsid w:val="006C03F2"/>
    <w:rsid w:val="006C1729"/>
    <w:rsid w:val="006C55E0"/>
    <w:rsid w:val="006D48C6"/>
    <w:rsid w:val="006D579A"/>
    <w:rsid w:val="006E52C4"/>
    <w:rsid w:val="006E5962"/>
    <w:rsid w:val="006E6C3C"/>
    <w:rsid w:val="006F30A4"/>
    <w:rsid w:val="00714269"/>
    <w:rsid w:val="00714DD7"/>
    <w:rsid w:val="007170F6"/>
    <w:rsid w:val="00742093"/>
    <w:rsid w:val="00742BB4"/>
    <w:rsid w:val="007451FB"/>
    <w:rsid w:val="00756C14"/>
    <w:rsid w:val="007578F5"/>
    <w:rsid w:val="00762844"/>
    <w:rsid w:val="0077624C"/>
    <w:rsid w:val="00776AAE"/>
    <w:rsid w:val="00782957"/>
    <w:rsid w:val="0078470A"/>
    <w:rsid w:val="007A297E"/>
    <w:rsid w:val="007F59CA"/>
    <w:rsid w:val="008046EC"/>
    <w:rsid w:val="00807985"/>
    <w:rsid w:val="00815B23"/>
    <w:rsid w:val="0083491F"/>
    <w:rsid w:val="00842578"/>
    <w:rsid w:val="00845BAC"/>
    <w:rsid w:val="00857AAB"/>
    <w:rsid w:val="00865904"/>
    <w:rsid w:val="00872E25"/>
    <w:rsid w:val="0087768D"/>
    <w:rsid w:val="008826CD"/>
    <w:rsid w:val="008878DE"/>
    <w:rsid w:val="00887D42"/>
    <w:rsid w:val="00897C97"/>
    <w:rsid w:val="008A48C8"/>
    <w:rsid w:val="008B082D"/>
    <w:rsid w:val="008C143A"/>
    <w:rsid w:val="008D0E49"/>
    <w:rsid w:val="008D4EC3"/>
    <w:rsid w:val="008E2D09"/>
    <w:rsid w:val="008F1822"/>
    <w:rsid w:val="008F46D9"/>
    <w:rsid w:val="0090396E"/>
    <w:rsid w:val="00916EB5"/>
    <w:rsid w:val="00935692"/>
    <w:rsid w:val="0093794B"/>
    <w:rsid w:val="009555ED"/>
    <w:rsid w:val="00983349"/>
    <w:rsid w:val="00983F46"/>
    <w:rsid w:val="009A4EFE"/>
    <w:rsid w:val="009B0512"/>
    <w:rsid w:val="009D0061"/>
    <w:rsid w:val="009D1A74"/>
    <w:rsid w:val="009E61C2"/>
    <w:rsid w:val="009F44E8"/>
    <w:rsid w:val="009F5C9D"/>
    <w:rsid w:val="00A049BD"/>
    <w:rsid w:val="00A0736A"/>
    <w:rsid w:val="00A22214"/>
    <w:rsid w:val="00A2503C"/>
    <w:rsid w:val="00A25F22"/>
    <w:rsid w:val="00A378B5"/>
    <w:rsid w:val="00A50C6A"/>
    <w:rsid w:val="00A52B39"/>
    <w:rsid w:val="00A65D0D"/>
    <w:rsid w:val="00A842CC"/>
    <w:rsid w:val="00AA19A3"/>
    <w:rsid w:val="00AA237F"/>
    <w:rsid w:val="00AA39A5"/>
    <w:rsid w:val="00AB0A40"/>
    <w:rsid w:val="00AB0F17"/>
    <w:rsid w:val="00AB2C74"/>
    <w:rsid w:val="00AB70A6"/>
    <w:rsid w:val="00AC75ED"/>
    <w:rsid w:val="00AD3E28"/>
    <w:rsid w:val="00AE5F44"/>
    <w:rsid w:val="00AF3F64"/>
    <w:rsid w:val="00B15A82"/>
    <w:rsid w:val="00B24DEF"/>
    <w:rsid w:val="00B30B96"/>
    <w:rsid w:val="00B5043D"/>
    <w:rsid w:val="00B57D56"/>
    <w:rsid w:val="00B65C2C"/>
    <w:rsid w:val="00B70C69"/>
    <w:rsid w:val="00B776C0"/>
    <w:rsid w:val="00B82DBE"/>
    <w:rsid w:val="00B86D97"/>
    <w:rsid w:val="00B93079"/>
    <w:rsid w:val="00BA03F5"/>
    <w:rsid w:val="00BD0F17"/>
    <w:rsid w:val="00BF3296"/>
    <w:rsid w:val="00C01FEA"/>
    <w:rsid w:val="00C312D3"/>
    <w:rsid w:val="00C366CC"/>
    <w:rsid w:val="00C40AFC"/>
    <w:rsid w:val="00C432F9"/>
    <w:rsid w:val="00C45CE2"/>
    <w:rsid w:val="00C462E4"/>
    <w:rsid w:val="00C54236"/>
    <w:rsid w:val="00C82FA5"/>
    <w:rsid w:val="00C94258"/>
    <w:rsid w:val="00CA2DDB"/>
    <w:rsid w:val="00CA4A88"/>
    <w:rsid w:val="00CA78DC"/>
    <w:rsid w:val="00CC5FDA"/>
    <w:rsid w:val="00CD3E7C"/>
    <w:rsid w:val="00D06376"/>
    <w:rsid w:val="00D1176A"/>
    <w:rsid w:val="00D14812"/>
    <w:rsid w:val="00D25D0B"/>
    <w:rsid w:val="00D260EC"/>
    <w:rsid w:val="00D261AD"/>
    <w:rsid w:val="00D34CFC"/>
    <w:rsid w:val="00D373C1"/>
    <w:rsid w:val="00D4054D"/>
    <w:rsid w:val="00D549B5"/>
    <w:rsid w:val="00D57CE3"/>
    <w:rsid w:val="00D762D3"/>
    <w:rsid w:val="00D90BB7"/>
    <w:rsid w:val="00DA5EC3"/>
    <w:rsid w:val="00DB011B"/>
    <w:rsid w:val="00DB4E39"/>
    <w:rsid w:val="00DC0946"/>
    <w:rsid w:val="00DC09AB"/>
    <w:rsid w:val="00DC4686"/>
    <w:rsid w:val="00DC4DFE"/>
    <w:rsid w:val="00DC5154"/>
    <w:rsid w:val="00DE156F"/>
    <w:rsid w:val="00DF0657"/>
    <w:rsid w:val="00E134AF"/>
    <w:rsid w:val="00E22C7E"/>
    <w:rsid w:val="00E34C2A"/>
    <w:rsid w:val="00E36BCE"/>
    <w:rsid w:val="00E523C6"/>
    <w:rsid w:val="00E666EB"/>
    <w:rsid w:val="00E84639"/>
    <w:rsid w:val="00E91717"/>
    <w:rsid w:val="00EB1A7F"/>
    <w:rsid w:val="00EB247C"/>
    <w:rsid w:val="00EB4567"/>
    <w:rsid w:val="00EB4B84"/>
    <w:rsid w:val="00EB5262"/>
    <w:rsid w:val="00EB549D"/>
    <w:rsid w:val="00EF1C70"/>
    <w:rsid w:val="00EF21D1"/>
    <w:rsid w:val="00EF4F08"/>
    <w:rsid w:val="00F015E5"/>
    <w:rsid w:val="00F04798"/>
    <w:rsid w:val="00F10031"/>
    <w:rsid w:val="00F225FD"/>
    <w:rsid w:val="00F2647A"/>
    <w:rsid w:val="00F27232"/>
    <w:rsid w:val="00F476F1"/>
    <w:rsid w:val="00F540BF"/>
    <w:rsid w:val="00F54ADE"/>
    <w:rsid w:val="00F55248"/>
    <w:rsid w:val="00F91FA8"/>
    <w:rsid w:val="00F93CA1"/>
    <w:rsid w:val="00FA2E58"/>
    <w:rsid w:val="00FA417A"/>
    <w:rsid w:val="00FB070F"/>
    <w:rsid w:val="00FB5A43"/>
    <w:rsid w:val="00FB6424"/>
    <w:rsid w:val="00FC77FF"/>
    <w:rsid w:val="00FD7CA5"/>
    <w:rsid w:val="00FF2CE4"/>
    <w:rsid w:val="01AF3509"/>
    <w:rsid w:val="01B228E5"/>
    <w:rsid w:val="024F3426"/>
    <w:rsid w:val="035330B1"/>
    <w:rsid w:val="040526E3"/>
    <w:rsid w:val="04CE2C44"/>
    <w:rsid w:val="04FF006F"/>
    <w:rsid w:val="053673FD"/>
    <w:rsid w:val="05B73A31"/>
    <w:rsid w:val="06035CF7"/>
    <w:rsid w:val="06811674"/>
    <w:rsid w:val="0A9C3BFB"/>
    <w:rsid w:val="0B5638B3"/>
    <w:rsid w:val="0B95607E"/>
    <w:rsid w:val="0CFA563D"/>
    <w:rsid w:val="0D0B48E8"/>
    <w:rsid w:val="0D521B03"/>
    <w:rsid w:val="0D8C089C"/>
    <w:rsid w:val="0DC81496"/>
    <w:rsid w:val="0E0A7D07"/>
    <w:rsid w:val="0E992E47"/>
    <w:rsid w:val="0EDB2752"/>
    <w:rsid w:val="0F572683"/>
    <w:rsid w:val="0FFF256B"/>
    <w:rsid w:val="101007F2"/>
    <w:rsid w:val="10383271"/>
    <w:rsid w:val="111E55D1"/>
    <w:rsid w:val="11A203CD"/>
    <w:rsid w:val="12F8158F"/>
    <w:rsid w:val="157E639E"/>
    <w:rsid w:val="15A66B30"/>
    <w:rsid w:val="16D04E51"/>
    <w:rsid w:val="171759F4"/>
    <w:rsid w:val="18794386"/>
    <w:rsid w:val="18922C2E"/>
    <w:rsid w:val="19AB22CD"/>
    <w:rsid w:val="1A77119E"/>
    <w:rsid w:val="1ABB2407"/>
    <w:rsid w:val="1B3E6C31"/>
    <w:rsid w:val="1B8D69A8"/>
    <w:rsid w:val="1C120175"/>
    <w:rsid w:val="1CC3355C"/>
    <w:rsid w:val="1D2F2838"/>
    <w:rsid w:val="1D4D3D93"/>
    <w:rsid w:val="1DB46889"/>
    <w:rsid w:val="1E983500"/>
    <w:rsid w:val="207D0C1A"/>
    <w:rsid w:val="214B4AC0"/>
    <w:rsid w:val="21513817"/>
    <w:rsid w:val="21520F0F"/>
    <w:rsid w:val="219F39BC"/>
    <w:rsid w:val="23492168"/>
    <w:rsid w:val="241D2CBC"/>
    <w:rsid w:val="2452199F"/>
    <w:rsid w:val="245C4631"/>
    <w:rsid w:val="246456EF"/>
    <w:rsid w:val="25C25CD9"/>
    <w:rsid w:val="26A37486"/>
    <w:rsid w:val="26A60E19"/>
    <w:rsid w:val="276121DB"/>
    <w:rsid w:val="27BF7274"/>
    <w:rsid w:val="28EF3743"/>
    <w:rsid w:val="2941062B"/>
    <w:rsid w:val="294D209E"/>
    <w:rsid w:val="2970390B"/>
    <w:rsid w:val="29860ABB"/>
    <w:rsid w:val="2A276D85"/>
    <w:rsid w:val="2B0D05C6"/>
    <w:rsid w:val="2B762C86"/>
    <w:rsid w:val="2CFA1C4B"/>
    <w:rsid w:val="2DDC0901"/>
    <w:rsid w:val="2E156206"/>
    <w:rsid w:val="2FDF70FC"/>
    <w:rsid w:val="300E632D"/>
    <w:rsid w:val="30E52AD1"/>
    <w:rsid w:val="311A50FE"/>
    <w:rsid w:val="317715AE"/>
    <w:rsid w:val="319055B1"/>
    <w:rsid w:val="336610F1"/>
    <w:rsid w:val="348728F8"/>
    <w:rsid w:val="34E4234F"/>
    <w:rsid w:val="359774B5"/>
    <w:rsid w:val="35CB3FBD"/>
    <w:rsid w:val="35F7216F"/>
    <w:rsid w:val="363C05A3"/>
    <w:rsid w:val="37823EC1"/>
    <w:rsid w:val="37B720D4"/>
    <w:rsid w:val="37ED4A94"/>
    <w:rsid w:val="386205C7"/>
    <w:rsid w:val="38FF2355"/>
    <w:rsid w:val="3A833AC6"/>
    <w:rsid w:val="3B5875E9"/>
    <w:rsid w:val="3B703AF8"/>
    <w:rsid w:val="3C9C4638"/>
    <w:rsid w:val="3C9D66CF"/>
    <w:rsid w:val="3D270ABB"/>
    <w:rsid w:val="3D5660A8"/>
    <w:rsid w:val="3D7907AC"/>
    <w:rsid w:val="3F3E0212"/>
    <w:rsid w:val="408F5813"/>
    <w:rsid w:val="40CA70A5"/>
    <w:rsid w:val="40D7318A"/>
    <w:rsid w:val="410C17AF"/>
    <w:rsid w:val="417A0F2B"/>
    <w:rsid w:val="421F31ED"/>
    <w:rsid w:val="4279430F"/>
    <w:rsid w:val="43A10533"/>
    <w:rsid w:val="440A5E54"/>
    <w:rsid w:val="448D617A"/>
    <w:rsid w:val="45F62CE1"/>
    <w:rsid w:val="465F3CF4"/>
    <w:rsid w:val="46F97666"/>
    <w:rsid w:val="47214025"/>
    <w:rsid w:val="47F16DCC"/>
    <w:rsid w:val="48305E8E"/>
    <w:rsid w:val="48A86457"/>
    <w:rsid w:val="4A330B7D"/>
    <w:rsid w:val="4BBF476D"/>
    <w:rsid w:val="4C1936F7"/>
    <w:rsid w:val="4C5B3BB1"/>
    <w:rsid w:val="4C9F56BF"/>
    <w:rsid w:val="4CFF720C"/>
    <w:rsid w:val="4DA67CE1"/>
    <w:rsid w:val="4DC11ED3"/>
    <w:rsid w:val="50515ADF"/>
    <w:rsid w:val="525D5470"/>
    <w:rsid w:val="52930856"/>
    <w:rsid w:val="56452398"/>
    <w:rsid w:val="56ED24C3"/>
    <w:rsid w:val="57182262"/>
    <w:rsid w:val="584D61CC"/>
    <w:rsid w:val="59597000"/>
    <w:rsid w:val="59BB5868"/>
    <w:rsid w:val="5A4A4C4C"/>
    <w:rsid w:val="5C517840"/>
    <w:rsid w:val="5CB84B34"/>
    <w:rsid w:val="5CC85896"/>
    <w:rsid w:val="5CD75754"/>
    <w:rsid w:val="5CE06833"/>
    <w:rsid w:val="5DA877E8"/>
    <w:rsid w:val="5DAC4594"/>
    <w:rsid w:val="5DF77E42"/>
    <w:rsid w:val="5E3C4751"/>
    <w:rsid w:val="5F7666D7"/>
    <w:rsid w:val="5F865CFA"/>
    <w:rsid w:val="5FEA0358"/>
    <w:rsid w:val="60233359"/>
    <w:rsid w:val="61466C92"/>
    <w:rsid w:val="61496466"/>
    <w:rsid w:val="61A250CE"/>
    <w:rsid w:val="61B34C34"/>
    <w:rsid w:val="62E7700C"/>
    <w:rsid w:val="63236FF0"/>
    <w:rsid w:val="63F013ED"/>
    <w:rsid w:val="645203E1"/>
    <w:rsid w:val="650236F2"/>
    <w:rsid w:val="67047713"/>
    <w:rsid w:val="6709552C"/>
    <w:rsid w:val="672E53DA"/>
    <w:rsid w:val="67587B47"/>
    <w:rsid w:val="68137209"/>
    <w:rsid w:val="68B005DE"/>
    <w:rsid w:val="69080DDB"/>
    <w:rsid w:val="69CF735F"/>
    <w:rsid w:val="6AD83C0E"/>
    <w:rsid w:val="6CCF3477"/>
    <w:rsid w:val="6DAE75DF"/>
    <w:rsid w:val="6E5550A1"/>
    <w:rsid w:val="706E232E"/>
    <w:rsid w:val="70DC595F"/>
    <w:rsid w:val="727C2C6E"/>
    <w:rsid w:val="72E91219"/>
    <w:rsid w:val="740B22C2"/>
    <w:rsid w:val="74135F49"/>
    <w:rsid w:val="74182858"/>
    <w:rsid w:val="75044CF8"/>
    <w:rsid w:val="75231213"/>
    <w:rsid w:val="76FA5450"/>
    <w:rsid w:val="77D27DA8"/>
    <w:rsid w:val="784C1480"/>
    <w:rsid w:val="78E85A24"/>
    <w:rsid w:val="79707AB4"/>
    <w:rsid w:val="7A297153"/>
    <w:rsid w:val="7B407DAD"/>
    <w:rsid w:val="7BFE27FF"/>
    <w:rsid w:val="7C28620A"/>
    <w:rsid w:val="7C813BCF"/>
    <w:rsid w:val="7C920EF7"/>
    <w:rsid w:val="7CFC0A51"/>
    <w:rsid w:val="7D367EF2"/>
    <w:rsid w:val="7DC74B22"/>
    <w:rsid w:val="7DEE65F3"/>
    <w:rsid w:val="7F9A1A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8"/>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ate"/>
    <w:basedOn w:val="1"/>
    <w:next w:val="1"/>
    <w:uiPriority w:val="0"/>
    <w:pPr>
      <w:ind w:left="100" w:leftChars="2500"/>
    </w:pPr>
  </w:style>
  <w:style w:type="paragraph" w:styleId="3">
    <w:name w:val="Balloon Text"/>
    <w:basedOn w:val="1"/>
    <w:semiHidden/>
    <w:uiPriority w:val="0"/>
    <w:rPr>
      <w:sz w:val="18"/>
      <w:szCs w:val="18"/>
    </w:rPr>
  </w:style>
  <w:style w:type="paragraph" w:styleId="4">
    <w:name w:val="footer"/>
    <w:basedOn w:val="1"/>
    <w:link w:val="14"/>
    <w:uiPriority w:val="99"/>
    <w:pPr>
      <w:tabs>
        <w:tab w:val="center" w:pos="4153"/>
        <w:tab w:val="right" w:pos="8306"/>
      </w:tabs>
      <w:snapToGrid w:val="0"/>
      <w:jc w:val="left"/>
    </w:pPr>
    <w:rPr>
      <w:sz w:val="18"/>
      <w:szCs w:val="18"/>
    </w:rPr>
  </w:style>
  <w:style w:type="paragraph" w:styleId="5">
    <w:name w:val="header"/>
    <w:basedOn w:val="1"/>
    <w:link w:val="12"/>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page number"/>
    <w:basedOn w:val="9"/>
    <w:uiPriority w:val="0"/>
  </w:style>
  <w:style w:type="character" w:customStyle="1" w:styleId="12">
    <w:name w:val="页眉 字符"/>
    <w:link w:val="5"/>
    <w:uiPriority w:val="0"/>
    <w:rPr>
      <w:rFonts w:eastAsia="仿宋_GB2312"/>
      <w:kern w:val="2"/>
      <w:sz w:val="18"/>
      <w:szCs w:val="18"/>
    </w:rPr>
  </w:style>
  <w:style w:type="character" w:customStyle="1" w:styleId="13">
    <w:name w:val="font41"/>
    <w:basedOn w:val="9"/>
    <w:qFormat/>
    <w:uiPriority w:val="0"/>
    <w:rPr>
      <w:rFonts w:hint="eastAsia" w:ascii="宋体" w:hAnsi="宋体" w:eastAsia="宋体" w:cs="宋体"/>
      <w:b/>
      <w:color w:val="000000"/>
      <w:sz w:val="20"/>
      <w:szCs w:val="20"/>
      <w:u w:val="none"/>
    </w:rPr>
  </w:style>
  <w:style w:type="character" w:customStyle="1" w:styleId="14">
    <w:name w:val="页脚 字符"/>
    <w:link w:val="4"/>
    <w:uiPriority w:val="99"/>
    <w:rPr>
      <w:rFonts w:eastAsia="仿宋_GB2312"/>
      <w:kern w:val="2"/>
      <w:sz w:val="18"/>
      <w:szCs w:val="18"/>
    </w:rPr>
  </w:style>
  <w:style w:type="character" w:customStyle="1" w:styleId="15">
    <w:name w:val="font21"/>
    <w:basedOn w:val="9"/>
    <w:qFormat/>
    <w:uiPriority w:val="0"/>
    <w:rPr>
      <w:rFonts w:hint="eastAsia" w:ascii="宋体" w:hAnsi="宋体" w:eastAsia="宋体" w:cs="宋体"/>
      <w:color w:val="000000"/>
      <w:sz w:val="20"/>
      <w:szCs w:val="20"/>
      <w:u w:val="none"/>
    </w:rPr>
  </w:style>
  <w:style w:type="paragraph" w:customStyle="1" w:styleId="16">
    <w:name w:val="p0"/>
    <w:basedOn w:val="1"/>
    <w:uiPriority w:val="0"/>
    <w:pPr>
      <w:widowControl/>
    </w:pPr>
    <w:rPr>
      <w:rFonts w:eastAsia="宋体"/>
      <w:kern w:val="0"/>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E952BF-9158-4608-8409-0334CBAEFD71}">
  <ds:schemaRefs/>
</ds:datastoreItem>
</file>

<file path=docProps/app.xml><?xml version="1.0" encoding="utf-8"?>
<Properties xmlns="http://schemas.openxmlformats.org/officeDocument/2006/extended-properties" xmlns:vt="http://schemas.openxmlformats.org/officeDocument/2006/docPropsVTypes">
  <Template>Normal</Template>
  <Company>zjds</Company>
  <Pages>6</Pages>
  <Words>419</Words>
  <Characters>2391</Characters>
  <Lines>19</Lines>
  <Paragraphs>5</Paragraphs>
  <TotalTime>0</TotalTime>
  <ScaleCrop>false</ScaleCrop>
  <LinksUpToDate>false</LinksUpToDate>
  <CharactersWithSpaces>2805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2021-11-03T02:49:00Z</dcterms:created>
  <dc:creator>oa</dc:creator>
  <cp:lastModifiedBy>九里长街</cp:lastModifiedBy>
  <cp:lastPrinted>2019-03-28T05:49:00Z</cp:lastPrinted>
  <dcterms:modified xsi:type="dcterms:W3CDTF">2023-12-21T07:22:34Z</dcterms:modified>
  <dc:title>关于印发2013年度温州市级部门（单位）整体支出绩效管理试点实施方案的通知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7B8590823D6E4CD0A27ED09AC55C1567_12</vt:lpwstr>
  </property>
</Properties>
</file>