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b/>
          <w:bCs/>
          <w:sz w:val="32"/>
          <w:szCs w:val="32"/>
          <w:highlight w:val="none"/>
          <w:lang w:val="en-US" w:eastAsia="zh-CN"/>
        </w:rPr>
      </w:pPr>
      <w:bookmarkStart w:id="0" w:name="EB9a8ee9d69ed8461daef322c4246813af"/>
      <w:r>
        <w:rPr>
          <w:rFonts w:hint="eastAsia"/>
          <w:b/>
          <w:bCs/>
          <w:color w:val="000080"/>
          <w:sz w:val="32"/>
          <w:szCs w:val="32"/>
          <w:highlight w:val="none"/>
          <w:lang w:eastAsia="zh-CN"/>
        </w:rPr>
        <w:t>长沙市天心区城南路街道办事处环卫保洁服务外包项目采购需求</w:t>
      </w:r>
    </w:p>
    <w:p>
      <w:pPr>
        <w:rPr>
          <w:rFonts w:hint="eastAsia"/>
          <w:color w:val="000080"/>
          <w:sz w:val="20"/>
          <w:highlight w:val="red"/>
        </w:rPr>
      </w:pPr>
    </w:p>
    <w:bookmarkEnd w:id="0"/>
    <w:p>
      <w:pPr>
        <w:keepNext w:val="0"/>
        <w:keepLines w:val="0"/>
        <w:pageBreakBefore w:val="0"/>
        <w:widowControl w:val="0"/>
        <w:kinsoku/>
        <w:wordWrap/>
        <w:overflowPunct/>
        <w:topLinePunct w:val="0"/>
        <w:autoSpaceDE w:val="0"/>
        <w:autoSpaceDN/>
        <w:bidi w:val="0"/>
        <w:adjustRightInd/>
        <w:snapToGrid/>
        <w:spacing w:line="360" w:lineRule="auto"/>
        <w:textAlignment w:val="auto"/>
        <w:rPr>
          <w:rFonts w:hint="eastAsia" w:ascii="宋体" w:hAnsi="宋体" w:eastAsia="宋体"/>
          <w:highlight w:val="none"/>
          <w:lang w:eastAsia="zh-CN"/>
        </w:rPr>
      </w:pPr>
      <w:r>
        <w:rPr>
          <w:rFonts w:hint="eastAsia" w:ascii="宋体" w:hAnsi="宋体"/>
          <w:bCs/>
        </w:rPr>
        <w:t>一</w:t>
      </w:r>
      <w:r>
        <w:rPr>
          <w:rFonts w:hint="eastAsia" w:ascii="宋体" w:hAnsi="宋体"/>
          <w:b/>
        </w:rPr>
        <w:t>、项目名称</w:t>
      </w:r>
      <w:r>
        <w:rPr>
          <w:rFonts w:hint="eastAsia" w:ascii="宋体" w:hAnsi="宋体"/>
          <w:bCs/>
          <w:highlight w:val="none"/>
        </w:rPr>
        <w:t>：</w:t>
      </w:r>
      <w:r>
        <w:rPr>
          <w:rFonts w:hint="eastAsia" w:ascii="宋体" w:hAnsi="宋体"/>
          <w:highlight w:val="none"/>
          <w:lang w:eastAsia="zh-CN"/>
        </w:rPr>
        <w:t>长沙市天心区城南路街道办事处环卫保洁服务外包项目</w:t>
      </w:r>
    </w:p>
    <w:p>
      <w:pPr>
        <w:keepNext w:val="0"/>
        <w:keepLines w:val="0"/>
        <w:pageBreakBefore w:val="0"/>
        <w:widowControl w:val="0"/>
        <w:kinsoku/>
        <w:wordWrap/>
        <w:overflowPunct/>
        <w:topLinePunct w:val="0"/>
        <w:autoSpaceDE w:val="0"/>
        <w:autoSpaceDN/>
        <w:bidi w:val="0"/>
        <w:adjustRightInd/>
        <w:snapToGrid/>
        <w:spacing w:line="360" w:lineRule="auto"/>
        <w:textAlignment w:val="auto"/>
        <w:rPr>
          <w:rFonts w:hint="eastAsia" w:ascii="宋体" w:hAnsi="宋体"/>
          <w:b/>
          <w:bCs/>
          <w:highlight w:val="none"/>
          <w:lang w:val="en-US" w:eastAsia="zh-CN"/>
        </w:rPr>
      </w:pPr>
      <w:r>
        <w:rPr>
          <w:rFonts w:hint="eastAsia" w:ascii="宋体" w:hAnsi="宋体"/>
          <w:b/>
          <w:bCs/>
          <w:highlight w:val="none"/>
        </w:rPr>
        <w:t>二、</w:t>
      </w:r>
      <w:r>
        <w:rPr>
          <w:rFonts w:hint="eastAsia" w:ascii="宋体" w:hAnsi="宋体"/>
          <w:b/>
          <w:bCs/>
          <w:highlight w:val="none"/>
          <w:lang w:val="en-US" w:eastAsia="zh-CN"/>
        </w:rPr>
        <w:t>项目简要说明：</w:t>
      </w:r>
    </w:p>
    <w:p>
      <w:pPr>
        <w:keepNext w:val="0"/>
        <w:keepLines w:val="0"/>
        <w:pageBreakBefore w:val="0"/>
        <w:widowControl w:val="0"/>
        <w:kinsoku/>
        <w:wordWrap/>
        <w:overflowPunct/>
        <w:topLinePunct w:val="0"/>
        <w:autoSpaceDE w:val="0"/>
        <w:autoSpaceDN/>
        <w:bidi w:val="0"/>
        <w:adjustRightInd/>
        <w:snapToGrid/>
        <w:spacing w:line="360" w:lineRule="auto"/>
        <w:ind w:firstLine="422" w:firstLineChars="200"/>
        <w:textAlignment w:val="auto"/>
        <w:rPr>
          <w:rFonts w:hint="default" w:ascii="宋体" w:hAnsi="宋体"/>
          <w:b/>
          <w:bCs/>
          <w:highlight w:val="none"/>
          <w:lang w:val="en-US" w:eastAsia="zh-CN"/>
        </w:rPr>
      </w:pPr>
      <w:r>
        <w:rPr>
          <w:rFonts w:hint="eastAsia" w:ascii="宋体" w:hAnsi="宋体"/>
          <w:b/>
          <w:bCs/>
          <w:highlight w:val="none"/>
          <w:lang w:val="en-US" w:eastAsia="zh-CN"/>
        </w:rPr>
        <w:t>1、主要服务事项：</w:t>
      </w:r>
      <w:r>
        <w:rPr>
          <w:rStyle w:val="12"/>
          <w:rFonts w:hint="eastAsia" w:ascii="宋体" w:hAnsi="宋体" w:cs="宋体"/>
          <w:color w:val="000000"/>
          <w:sz w:val="21"/>
          <w:szCs w:val="21"/>
          <w:highlight w:val="none"/>
          <w:lang w:val="en-US" w:eastAsia="zh-CN"/>
        </w:rPr>
        <w:t>主要</w:t>
      </w:r>
      <w:r>
        <w:rPr>
          <w:rStyle w:val="12"/>
          <w:rFonts w:hint="eastAsia" w:ascii="宋体" w:hAnsi="宋体" w:eastAsia="宋体" w:cs="宋体"/>
          <w:color w:val="000000"/>
          <w:sz w:val="21"/>
          <w:szCs w:val="21"/>
          <w:highlight w:val="none"/>
        </w:rPr>
        <w:t>负责</w:t>
      </w:r>
      <w:r>
        <w:rPr>
          <w:rStyle w:val="12"/>
          <w:rFonts w:hint="eastAsia" w:ascii="宋体" w:hAnsi="宋体" w:cs="宋体"/>
          <w:color w:val="000000"/>
          <w:sz w:val="21"/>
          <w:szCs w:val="21"/>
          <w:highlight w:val="none"/>
          <w:lang w:val="en-US" w:eastAsia="zh-CN"/>
        </w:rPr>
        <w:t>城南路</w:t>
      </w:r>
      <w:r>
        <w:rPr>
          <w:rStyle w:val="12"/>
          <w:rFonts w:hint="eastAsia" w:ascii="宋体" w:hAnsi="宋体" w:eastAsia="宋体" w:cs="宋体"/>
          <w:color w:val="000000"/>
          <w:sz w:val="21"/>
          <w:szCs w:val="21"/>
          <w:highlight w:val="none"/>
          <w:lang w:eastAsia="zh-CN"/>
        </w:rPr>
        <w:t>街道</w:t>
      </w:r>
      <w:r>
        <w:rPr>
          <w:rStyle w:val="12"/>
          <w:rFonts w:hint="eastAsia" w:ascii="宋体" w:hAnsi="宋体" w:cs="宋体"/>
          <w:color w:val="000000"/>
          <w:sz w:val="21"/>
          <w:szCs w:val="21"/>
          <w:highlight w:val="none"/>
          <w:lang w:val="en-US" w:eastAsia="zh-CN"/>
        </w:rPr>
        <w:t>辖区内燕子岭社区、熙台岭社区、吴家坪社区、古道巷社区、天心阁社区、工农桥社区、白沙井社区、城南中路社区范围</w:t>
      </w:r>
      <w:r>
        <w:rPr>
          <w:rStyle w:val="12"/>
          <w:rFonts w:hint="eastAsia" w:ascii="宋体" w:hAnsi="宋体" w:eastAsia="宋体" w:cs="宋体"/>
          <w:color w:val="000000"/>
          <w:sz w:val="21"/>
          <w:szCs w:val="21"/>
          <w:highlight w:val="none"/>
          <w:lang w:eastAsia="zh-CN"/>
        </w:rPr>
        <w:t>内背街小巷</w:t>
      </w:r>
      <w:r>
        <w:rPr>
          <w:rStyle w:val="12"/>
          <w:rFonts w:hint="eastAsia" w:ascii="宋体" w:hAnsi="宋体" w:cs="宋体"/>
          <w:color w:val="000000"/>
          <w:sz w:val="21"/>
          <w:szCs w:val="21"/>
          <w:highlight w:val="none"/>
          <w:lang w:eastAsia="zh-CN"/>
        </w:rPr>
        <w:t>、</w:t>
      </w:r>
      <w:r>
        <w:rPr>
          <w:rStyle w:val="12"/>
          <w:rFonts w:hint="eastAsia" w:ascii="宋体" w:hAnsi="宋体" w:cs="宋体"/>
          <w:color w:val="000000"/>
          <w:sz w:val="21"/>
          <w:szCs w:val="21"/>
          <w:highlight w:val="none"/>
          <w:lang w:val="en-US" w:eastAsia="zh-CN"/>
        </w:rPr>
        <w:t>开放式小区公共楼道、绿化广场、公共设施等区域</w:t>
      </w:r>
      <w:r>
        <w:rPr>
          <w:rStyle w:val="12"/>
          <w:rFonts w:hint="eastAsia" w:ascii="宋体" w:hAnsi="宋体" w:eastAsia="宋体" w:cs="宋体"/>
          <w:color w:val="000000"/>
          <w:sz w:val="21"/>
          <w:szCs w:val="21"/>
          <w:highlight w:val="none"/>
        </w:rPr>
        <w:t>的清扫保洁</w:t>
      </w:r>
      <w:r>
        <w:rPr>
          <w:rStyle w:val="12"/>
          <w:rFonts w:hint="eastAsia" w:ascii="宋体" w:hAnsi="宋体" w:eastAsia="宋体" w:cs="宋体"/>
          <w:color w:val="000000"/>
          <w:sz w:val="21"/>
          <w:szCs w:val="21"/>
          <w:highlight w:val="none"/>
          <w:lang w:eastAsia="zh-CN"/>
        </w:rPr>
        <w:t>、</w:t>
      </w:r>
      <w:r>
        <w:rPr>
          <w:rStyle w:val="12"/>
          <w:rFonts w:hint="eastAsia" w:ascii="宋体" w:hAnsi="宋体" w:eastAsia="宋体" w:cs="宋体"/>
          <w:color w:val="000000"/>
          <w:sz w:val="21"/>
          <w:szCs w:val="21"/>
          <w:highlight w:val="none"/>
          <w:lang w:val="en-US" w:eastAsia="zh-CN"/>
        </w:rPr>
        <w:t>小区道路旁</w:t>
      </w:r>
      <w:r>
        <w:rPr>
          <w:rStyle w:val="12"/>
          <w:rFonts w:hint="eastAsia" w:ascii="宋体" w:hAnsi="宋体" w:eastAsia="宋体" w:cs="宋体"/>
          <w:color w:val="000000"/>
          <w:sz w:val="21"/>
          <w:szCs w:val="21"/>
          <w:highlight w:val="none"/>
          <w:lang w:eastAsia="zh-CN"/>
        </w:rPr>
        <w:t>（非园林范围）绿化带保洁</w:t>
      </w:r>
      <w:r>
        <w:rPr>
          <w:rStyle w:val="12"/>
          <w:rFonts w:hint="eastAsia" w:ascii="宋体" w:hAnsi="宋体" w:eastAsia="宋体" w:cs="宋体"/>
          <w:color w:val="000000"/>
          <w:sz w:val="21"/>
          <w:szCs w:val="21"/>
          <w:highlight w:val="none"/>
          <w:lang w:val="en-US" w:eastAsia="zh-CN"/>
        </w:rPr>
        <w:t>及养护</w:t>
      </w:r>
      <w:r>
        <w:rPr>
          <w:rStyle w:val="12"/>
          <w:rFonts w:hint="eastAsia" w:ascii="宋体" w:hAnsi="宋体" w:eastAsia="宋体" w:cs="宋体"/>
          <w:color w:val="000000"/>
          <w:sz w:val="21"/>
          <w:szCs w:val="21"/>
          <w:highlight w:val="none"/>
          <w:lang w:eastAsia="zh-CN"/>
        </w:rPr>
        <w:t>、</w:t>
      </w:r>
      <w:r>
        <w:rPr>
          <w:rStyle w:val="12"/>
          <w:rFonts w:hint="eastAsia" w:ascii="宋体" w:hAnsi="宋体" w:eastAsia="宋体" w:cs="宋体"/>
          <w:color w:val="000000"/>
          <w:sz w:val="21"/>
          <w:szCs w:val="21"/>
          <w:highlight w:val="none"/>
          <w:lang w:val="en-US" w:eastAsia="zh-CN"/>
        </w:rPr>
        <w:t>2.5</w:t>
      </w:r>
      <w:r>
        <w:rPr>
          <w:rStyle w:val="12"/>
          <w:rFonts w:hint="eastAsia" w:ascii="宋体" w:hAnsi="宋体" w:eastAsia="宋体" w:cs="宋体"/>
          <w:color w:val="000000"/>
          <w:sz w:val="21"/>
          <w:szCs w:val="21"/>
          <w:highlight w:val="none"/>
        </w:rPr>
        <w:t>米</w:t>
      </w:r>
      <w:r>
        <w:rPr>
          <w:rStyle w:val="12"/>
          <w:rFonts w:hint="eastAsia" w:ascii="宋体" w:hAnsi="宋体" w:eastAsia="宋体" w:cs="宋体"/>
          <w:color w:val="000000"/>
          <w:sz w:val="21"/>
          <w:szCs w:val="21"/>
          <w:highlight w:val="none"/>
          <w:lang w:val="en-US" w:eastAsia="zh-CN"/>
        </w:rPr>
        <w:t>以下</w:t>
      </w:r>
      <w:r>
        <w:rPr>
          <w:rStyle w:val="12"/>
          <w:rFonts w:hint="eastAsia" w:ascii="宋体" w:hAnsi="宋体" w:eastAsia="宋体" w:cs="宋体"/>
          <w:color w:val="000000"/>
          <w:sz w:val="21"/>
          <w:szCs w:val="21"/>
          <w:highlight w:val="none"/>
        </w:rPr>
        <w:t>“牛皮癣”的清理</w:t>
      </w:r>
      <w:r>
        <w:rPr>
          <w:rStyle w:val="12"/>
          <w:rFonts w:hint="eastAsia" w:ascii="宋体" w:hAnsi="宋体" w:eastAsia="宋体" w:cs="宋体"/>
          <w:color w:val="000000"/>
          <w:sz w:val="21"/>
          <w:szCs w:val="21"/>
          <w:highlight w:val="none"/>
          <w:lang w:eastAsia="zh-CN"/>
        </w:rPr>
        <w:t>、</w:t>
      </w:r>
      <w:r>
        <w:rPr>
          <w:rStyle w:val="12"/>
          <w:rFonts w:hint="eastAsia" w:ascii="宋体" w:hAnsi="宋体" w:eastAsia="宋体" w:cs="宋体"/>
          <w:color w:val="000000"/>
          <w:sz w:val="21"/>
          <w:szCs w:val="21"/>
          <w:highlight w:val="none"/>
        </w:rPr>
        <w:t>果皮箱等垃圾容器的保洁和箱内废弃物的清掏</w:t>
      </w:r>
      <w:r>
        <w:rPr>
          <w:rStyle w:val="12"/>
          <w:rFonts w:hint="eastAsia" w:ascii="宋体" w:hAnsi="宋体" w:eastAsia="宋体" w:cs="宋体"/>
          <w:color w:val="000000"/>
          <w:sz w:val="21"/>
          <w:szCs w:val="21"/>
          <w:highlight w:val="none"/>
          <w:lang w:eastAsia="zh-CN"/>
        </w:rPr>
        <w:t>、</w:t>
      </w:r>
      <w:r>
        <w:rPr>
          <w:rStyle w:val="12"/>
          <w:rFonts w:hint="eastAsia" w:ascii="宋体" w:hAnsi="宋体" w:cs="宋体"/>
          <w:color w:val="000000"/>
          <w:sz w:val="21"/>
          <w:szCs w:val="21"/>
          <w:highlight w:val="none"/>
          <w:lang w:val="en-US" w:eastAsia="zh-CN"/>
        </w:rPr>
        <w:t>无主生活堆物的清理、</w:t>
      </w:r>
      <w:r>
        <w:rPr>
          <w:rStyle w:val="12"/>
          <w:rFonts w:hint="eastAsia" w:ascii="宋体" w:hAnsi="宋体" w:eastAsia="宋体" w:cs="宋体"/>
          <w:color w:val="000000"/>
          <w:sz w:val="21"/>
          <w:szCs w:val="21"/>
          <w:highlight w:val="none"/>
          <w:lang w:eastAsia="zh-CN"/>
        </w:rPr>
        <w:t>背街小巷垃圾</w:t>
      </w:r>
      <w:r>
        <w:rPr>
          <w:rStyle w:val="12"/>
          <w:rFonts w:hint="eastAsia" w:ascii="宋体" w:hAnsi="宋体" w:cs="宋体"/>
          <w:color w:val="000000"/>
          <w:sz w:val="21"/>
          <w:szCs w:val="21"/>
          <w:highlight w:val="none"/>
          <w:lang w:val="en-US" w:eastAsia="zh-CN"/>
        </w:rPr>
        <w:t>收集</w:t>
      </w:r>
      <w:r>
        <w:rPr>
          <w:rStyle w:val="12"/>
          <w:rFonts w:hint="eastAsia" w:ascii="宋体" w:hAnsi="宋体" w:eastAsia="宋体" w:cs="宋体"/>
          <w:color w:val="000000"/>
          <w:sz w:val="21"/>
          <w:szCs w:val="21"/>
          <w:highlight w:val="none"/>
          <w:lang w:eastAsia="zh-CN"/>
        </w:rPr>
        <w:t>清运工作、背街小巷环境卫生数字化案卷处理及各种重大活动及突发性事件环境卫生处理。</w:t>
      </w:r>
    </w:p>
    <w:p>
      <w:pPr>
        <w:keepNext w:val="0"/>
        <w:keepLines w:val="0"/>
        <w:pageBreakBefore w:val="0"/>
        <w:widowControl w:val="0"/>
        <w:kinsoku/>
        <w:wordWrap/>
        <w:overflowPunct/>
        <w:topLinePunct w:val="0"/>
        <w:autoSpaceDE w:val="0"/>
        <w:autoSpaceDN/>
        <w:bidi w:val="0"/>
        <w:adjustRightInd/>
        <w:snapToGrid/>
        <w:spacing w:line="360" w:lineRule="auto"/>
        <w:ind w:firstLine="211" w:firstLineChars="100"/>
        <w:textAlignment w:val="auto"/>
        <w:rPr>
          <w:rFonts w:hint="eastAsia" w:ascii="宋体" w:hAnsi="宋体"/>
          <w:b/>
          <w:bCs/>
          <w:highlight w:val="none"/>
        </w:rPr>
      </w:pPr>
      <w:r>
        <w:rPr>
          <w:rFonts w:hint="eastAsia" w:ascii="宋体" w:hAnsi="宋体"/>
          <w:b/>
          <w:bCs/>
          <w:highlight w:val="none"/>
          <w:lang w:val="en-US" w:eastAsia="zh-CN"/>
        </w:rPr>
        <w:t>2、</w:t>
      </w:r>
      <w:r>
        <w:rPr>
          <w:rFonts w:hint="eastAsia" w:ascii="宋体" w:hAnsi="宋体"/>
          <w:b/>
          <w:bCs/>
          <w:highlight w:val="none"/>
        </w:rPr>
        <w:t>采购预算金额:</w:t>
      </w:r>
      <w:r>
        <w:rPr>
          <w:rFonts w:hint="eastAsia" w:ascii="宋体" w:hAnsi="宋体"/>
          <w:b/>
          <w:bCs/>
          <w:highlight w:val="none"/>
          <w:lang w:val="en-US" w:eastAsia="zh-CN"/>
        </w:rPr>
        <w:t>3717514</w:t>
      </w:r>
      <w:r>
        <w:rPr>
          <w:rFonts w:hint="eastAsia" w:ascii="宋体" w:hAnsi="宋体"/>
          <w:b/>
          <w:bCs/>
          <w:highlight w:val="none"/>
        </w:rPr>
        <w:t>元/年，共计</w:t>
      </w:r>
      <w:r>
        <w:rPr>
          <w:rFonts w:hint="eastAsia" w:ascii="宋体" w:hAnsi="宋体"/>
          <w:b/>
          <w:bCs/>
          <w:highlight w:val="none"/>
          <w:lang w:val="en-US" w:eastAsia="zh-CN"/>
        </w:rPr>
        <w:t>11152542</w:t>
      </w:r>
      <w:r>
        <w:rPr>
          <w:rFonts w:hint="eastAsia" w:ascii="宋体" w:hAnsi="宋体"/>
          <w:b/>
          <w:bCs/>
          <w:highlight w:val="none"/>
        </w:rPr>
        <w:t>元/</w:t>
      </w:r>
      <w:r>
        <w:rPr>
          <w:rFonts w:hint="eastAsia" w:ascii="宋体" w:hAnsi="宋体"/>
          <w:b/>
          <w:bCs/>
          <w:highlight w:val="none"/>
          <w:lang w:val="en-US" w:eastAsia="zh-CN"/>
        </w:rPr>
        <w:t>三</w:t>
      </w:r>
      <w:r>
        <w:rPr>
          <w:rFonts w:hint="eastAsia" w:ascii="宋体" w:hAnsi="宋体"/>
          <w:b/>
          <w:bCs/>
          <w:highlight w:val="none"/>
        </w:rPr>
        <w:t>年。</w:t>
      </w:r>
    </w:p>
    <w:p>
      <w:pPr>
        <w:keepNext w:val="0"/>
        <w:keepLines w:val="0"/>
        <w:pageBreakBefore w:val="0"/>
        <w:widowControl w:val="0"/>
        <w:kinsoku/>
        <w:wordWrap/>
        <w:overflowPunct/>
        <w:topLinePunct w:val="0"/>
        <w:autoSpaceDE w:val="0"/>
        <w:autoSpaceDN/>
        <w:bidi w:val="0"/>
        <w:adjustRightInd/>
        <w:snapToGrid/>
        <w:spacing w:line="360" w:lineRule="auto"/>
        <w:textAlignment w:val="auto"/>
        <w:rPr>
          <w:rFonts w:hint="eastAsia" w:ascii="宋体" w:hAnsi="宋体"/>
          <w:b/>
          <w:bCs/>
          <w:highlight w:val="none"/>
        </w:rPr>
      </w:pPr>
      <w:r>
        <w:rPr>
          <w:rFonts w:hint="eastAsia" w:ascii="宋体" w:hAnsi="宋体"/>
          <w:b/>
          <w:bCs/>
          <w:highlight w:val="none"/>
        </w:rPr>
        <w:t>三、服务</w:t>
      </w:r>
      <w:r>
        <w:rPr>
          <w:rFonts w:hint="eastAsia" w:ascii="宋体" w:hAnsi="宋体"/>
          <w:b/>
          <w:bCs/>
          <w:highlight w:val="none"/>
          <w:lang w:val="en-US" w:eastAsia="zh-CN"/>
        </w:rPr>
        <w:t>内容及要求</w:t>
      </w:r>
      <w:r>
        <w:rPr>
          <w:rFonts w:hint="eastAsia" w:ascii="宋体" w:hAnsi="宋体"/>
          <w:b/>
          <w:bCs/>
          <w:highlight w:val="none"/>
        </w:rPr>
        <w:t>：</w:t>
      </w:r>
    </w:p>
    <w:p>
      <w:pPr>
        <w:keepNext w:val="0"/>
        <w:keepLines w:val="0"/>
        <w:pageBreakBefore w:val="0"/>
        <w:widowControl w:val="0"/>
        <w:kinsoku/>
        <w:wordWrap/>
        <w:overflowPunct/>
        <w:topLinePunct w:val="0"/>
        <w:autoSpaceDE w:val="0"/>
        <w:autoSpaceDN/>
        <w:bidi w:val="0"/>
        <w:adjustRightInd/>
        <w:snapToGrid/>
        <w:spacing w:line="360" w:lineRule="auto"/>
        <w:ind w:firstLine="422" w:firstLineChars="200"/>
        <w:textAlignment w:val="auto"/>
        <w:rPr>
          <w:rFonts w:hint="eastAsia" w:ascii="宋体" w:hAnsi="宋体"/>
          <w:b/>
          <w:bCs/>
          <w:highlight w:val="none"/>
          <w:lang w:val="en-US" w:eastAsia="zh-CN"/>
        </w:rPr>
      </w:pPr>
      <w:r>
        <w:rPr>
          <w:rFonts w:hint="eastAsia" w:ascii="宋体" w:hAnsi="宋体"/>
          <w:b/>
          <w:bCs/>
          <w:highlight w:val="none"/>
          <w:lang w:eastAsia="zh-CN"/>
        </w:rPr>
        <w:t>（</w:t>
      </w:r>
      <w:r>
        <w:rPr>
          <w:rFonts w:hint="eastAsia" w:ascii="宋体" w:hAnsi="宋体"/>
          <w:b/>
          <w:bCs/>
          <w:highlight w:val="none"/>
          <w:lang w:val="en-US" w:eastAsia="zh-CN"/>
        </w:rPr>
        <w:t>一</w:t>
      </w:r>
      <w:r>
        <w:rPr>
          <w:rFonts w:hint="eastAsia" w:ascii="宋体" w:hAnsi="宋体"/>
          <w:b/>
          <w:bCs/>
          <w:highlight w:val="none"/>
          <w:lang w:eastAsia="zh-CN"/>
        </w:rPr>
        <w:t>）</w:t>
      </w:r>
      <w:r>
        <w:rPr>
          <w:rFonts w:hint="eastAsia" w:ascii="宋体" w:hAnsi="宋体"/>
          <w:b/>
          <w:bCs/>
          <w:highlight w:val="none"/>
          <w:lang w:val="en-US" w:eastAsia="zh-CN"/>
        </w:rPr>
        <w:t>服务范围</w:t>
      </w:r>
    </w:p>
    <w:p>
      <w:pPr>
        <w:keepNext w:val="0"/>
        <w:keepLines w:val="0"/>
        <w:pageBreakBefore w:val="0"/>
        <w:widowControl w:val="0"/>
        <w:kinsoku/>
        <w:wordWrap/>
        <w:overflowPunct/>
        <w:topLinePunct w:val="0"/>
        <w:autoSpaceDE w:val="0"/>
        <w:autoSpaceDN/>
        <w:bidi w:val="0"/>
        <w:adjustRightInd/>
        <w:snapToGrid/>
        <w:spacing w:line="360" w:lineRule="auto"/>
        <w:ind w:firstLine="420" w:firstLineChars="200"/>
        <w:textAlignment w:val="auto"/>
        <w:rPr>
          <w:rFonts w:ascii="宋体" w:hAnsi="宋体"/>
          <w:b/>
          <w:bCs/>
          <w:highlight w:val="none"/>
        </w:rPr>
      </w:pPr>
      <w:r>
        <w:rPr>
          <w:rFonts w:hint="eastAsia" w:ascii="宋体" w:hAnsi="宋体"/>
          <w:highlight w:val="none"/>
        </w:rPr>
        <w:t>本项目为</w:t>
      </w:r>
      <w:r>
        <w:rPr>
          <w:rFonts w:hint="eastAsia" w:ascii="宋体" w:hAnsi="宋体"/>
          <w:highlight w:val="none"/>
          <w:lang w:eastAsia="zh-CN"/>
        </w:rPr>
        <w:t>长沙市天心区城南路街道办事处环卫保洁服务外包项目</w:t>
      </w:r>
      <w:r>
        <w:rPr>
          <w:rFonts w:hint="eastAsia" w:ascii="宋体" w:hAnsi="宋体"/>
          <w:highlight w:val="none"/>
        </w:rPr>
        <w:t>，主要</w:t>
      </w:r>
      <w:r>
        <w:rPr>
          <w:rFonts w:hint="eastAsia" w:ascii="宋体" w:hAnsi="宋体"/>
          <w:highlight w:val="none"/>
          <w:lang w:val="en-US" w:eastAsia="zh-CN"/>
        </w:rPr>
        <w:t>范围</w:t>
      </w:r>
      <w:r>
        <w:rPr>
          <w:rFonts w:hint="eastAsia" w:ascii="宋体" w:hAnsi="宋体"/>
          <w:highlight w:val="none"/>
        </w:rPr>
        <w:t>包括</w:t>
      </w:r>
      <w:r>
        <w:rPr>
          <w:rFonts w:hint="eastAsia" w:ascii="宋体" w:hAnsi="宋体"/>
          <w:highlight w:val="none"/>
          <w:lang w:val="en-US" w:eastAsia="zh-CN"/>
        </w:rPr>
        <w:t>城南路</w:t>
      </w:r>
      <w:r>
        <w:rPr>
          <w:rFonts w:hint="eastAsia" w:ascii="宋体" w:hAnsi="宋体"/>
          <w:highlight w:val="none"/>
          <w:lang w:eastAsia="zh-CN"/>
        </w:rPr>
        <w:t>街道</w:t>
      </w:r>
      <w:r>
        <w:rPr>
          <w:rFonts w:hint="eastAsia" w:ascii="宋体" w:hAnsi="宋体"/>
          <w:highlight w:val="none"/>
          <w:lang w:val="en-US" w:eastAsia="zh-CN"/>
        </w:rPr>
        <w:t>辖区内</w:t>
      </w:r>
      <w:r>
        <w:rPr>
          <w:rStyle w:val="12"/>
          <w:rFonts w:hint="eastAsia" w:ascii="宋体" w:hAnsi="宋体" w:cs="宋体"/>
          <w:color w:val="000000"/>
          <w:sz w:val="21"/>
          <w:szCs w:val="21"/>
          <w:highlight w:val="none"/>
          <w:lang w:val="en-US" w:eastAsia="zh-CN"/>
        </w:rPr>
        <w:t>燕子岭社区、熙台岭社区、吴家坪社区、古道巷社区、天心阁社区、工农桥社区、白沙井社区、城南中路社区</w:t>
      </w:r>
      <w:r>
        <w:rPr>
          <w:rFonts w:hint="eastAsia" w:ascii="宋体" w:hAnsi="宋体"/>
          <w:highlight w:val="none"/>
          <w:lang w:val="en-US" w:eastAsia="zh-CN"/>
        </w:rPr>
        <w:t>的周边车行道、人行道、绿化带、停车坪、楼梯间地面等，总平面积约223868.44㎡</w:t>
      </w:r>
      <w:r>
        <w:rPr>
          <w:rFonts w:hint="eastAsia" w:ascii="宋体" w:hAnsi="宋体"/>
          <w:highlight w:val="none"/>
        </w:rPr>
        <w:t>。</w:t>
      </w:r>
    </w:p>
    <w:p>
      <w:pPr>
        <w:pStyle w:val="9"/>
        <w:rPr>
          <w:rFonts w:hint="eastAsia"/>
          <w:highlight w:val="none"/>
        </w:rPr>
      </w:pPr>
      <w:r>
        <w:rPr>
          <w:rFonts w:hint="eastAsia"/>
          <w:highlight w:val="none"/>
        </w:rPr>
        <w:t xml:space="preserve"> </w:t>
      </w:r>
    </w:p>
    <w:p>
      <w:pPr>
        <w:keepNext w:val="0"/>
        <w:keepLines w:val="0"/>
        <w:pageBreakBefore w:val="0"/>
        <w:widowControl w:val="0"/>
        <w:kinsoku/>
        <w:wordWrap/>
        <w:overflowPunct/>
        <w:topLinePunct w:val="0"/>
        <w:autoSpaceDE w:val="0"/>
        <w:autoSpaceDN/>
        <w:bidi w:val="0"/>
        <w:spacing w:line="480" w:lineRule="exact"/>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（二）服务内容</w:t>
      </w:r>
    </w:p>
    <w:p>
      <w:pPr>
        <w:keepNext w:val="0"/>
        <w:keepLines w:val="0"/>
        <w:pageBreakBefore w:val="0"/>
        <w:widowControl w:val="0"/>
        <w:kinsoku/>
        <w:wordWrap/>
        <w:overflowPunct/>
        <w:topLinePunct w:val="0"/>
        <w:autoSpaceDE w:val="0"/>
        <w:autoSpaceDN/>
        <w:bidi w:val="0"/>
        <w:spacing w:line="48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bookmarkStart w:id="1" w:name="_Hlk14165833"/>
      <w:r>
        <w:rPr>
          <w:rFonts w:hint="eastAsia" w:ascii="宋体" w:hAnsi="宋体" w:eastAsia="宋体" w:cs="宋体"/>
          <w:color w:val="000000" w:themeColor="text1"/>
          <w:sz w:val="21"/>
          <w:szCs w:val="21"/>
          <w:highlight w:val="none"/>
          <w14:textFill>
            <w14:solidFill>
              <w14:schemeClr w14:val="tx1"/>
            </w14:solidFill>
          </w14:textFill>
        </w:rPr>
        <w:t>1、清扫保洁</w:t>
      </w:r>
    </w:p>
    <w:p>
      <w:pPr>
        <w:keepNext w:val="0"/>
        <w:keepLines w:val="0"/>
        <w:pageBreakBefore w:val="0"/>
        <w:widowControl w:val="0"/>
        <w:kinsoku/>
        <w:wordWrap/>
        <w:overflowPunct/>
        <w:topLinePunct w:val="0"/>
        <w:autoSpaceDE w:val="0"/>
        <w:autoSpaceDN/>
        <w:bidi w:val="0"/>
        <w:spacing w:line="48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负责</w:t>
      </w:r>
      <w:r>
        <w:rPr>
          <w:rStyle w:val="12"/>
          <w:rFonts w:hint="eastAsia" w:ascii="宋体" w:hAnsi="宋体" w:cs="宋体"/>
          <w:color w:val="000000"/>
          <w:sz w:val="21"/>
          <w:szCs w:val="21"/>
          <w:highlight w:val="none"/>
          <w:lang w:val="en-US" w:eastAsia="zh-CN"/>
        </w:rPr>
        <w:t>燕子岭社区、熙台岭社区、吴家坪社区、古道巷社区、天心阁社区、工农桥社区、白沙井社区、</w:t>
      </w:r>
      <w:r>
        <w:rPr>
          <w:rFonts w:hint="eastAsia" w:ascii="宋体" w:hAnsi="宋体" w:cs="宋体"/>
          <w:color w:val="000000" w:themeColor="text1"/>
          <w:sz w:val="21"/>
          <w:szCs w:val="21"/>
          <w:highlight w:val="none"/>
          <w:lang w:val="en-US" w:eastAsia="zh-CN"/>
          <w14:textFill>
            <w14:solidFill>
              <w14:schemeClr w14:val="tx1"/>
            </w14:solidFill>
          </w14:textFill>
        </w:rPr>
        <w:t>服务范围内</w:t>
      </w:r>
      <w:r>
        <w:rPr>
          <w:rFonts w:hint="eastAsia" w:ascii="宋体" w:hAnsi="宋体" w:eastAsia="宋体" w:cs="宋体"/>
          <w:color w:val="000000" w:themeColor="text1"/>
          <w:sz w:val="21"/>
          <w:szCs w:val="21"/>
          <w:highlight w:val="none"/>
          <w14:textFill>
            <w14:solidFill>
              <w14:schemeClr w14:val="tx1"/>
            </w14:solidFill>
          </w14:textFill>
        </w:rPr>
        <w:t>道路</w:t>
      </w:r>
      <w:r>
        <w:rPr>
          <w:rFonts w:hint="eastAsia" w:ascii="宋体" w:hAnsi="宋体" w:eastAsia="宋体" w:cs="宋体"/>
          <w:color w:val="000000" w:themeColor="text1"/>
          <w:sz w:val="21"/>
          <w:szCs w:val="21"/>
          <w:highlight w:val="none"/>
          <w:lang w:val="en-US" w:eastAsia="zh-CN"/>
          <w14:textFill>
            <w14:solidFill>
              <w14:schemeClr w14:val="tx1"/>
            </w14:solidFill>
          </w14:textFill>
        </w:rPr>
        <w:t>墙根到</w:t>
      </w:r>
      <w:r>
        <w:rPr>
          <w:rFonts w:hint="eastAsia" w:ascii="宋体" w:hAnsi="宋体" w:cs="宋体"/>
          <w:color w:val="000000" w:themeColor="text1"/>
          <w:sz w:val="21"/>
          <w:szCs w:val="21"/>
          <w:highlight w:val="none"/>
          <w:lang w:val="en-US" w:eastAsia="zh-CN"/>
          <w14:textFill>
            <w14:solidFill>
              <w14:schemeClr w14:val="tx1"/>
            </w14:solidFill>
          </w14:textFill>
        </w:rPr>
        <w:t>路基的</w:t>
      </w:r>
      <w:r>
        <w:rPr>
          <w:rFonts w:hint="eastAsia" w:ascii="宋体" w:hAnsi="宋体" w:eastAsia="宋体" w:cs="宋体"/>
          <w:color w:val="000000" w:themeColor="text1"/>
          <w:sz w:val="21"/>
          <w:szCs w:val="21"/>
          <w:highlight w:val="none"/>
          <w14:textFill>
            <w14:solidFill>
              <w14:schemeClr w14:val="tx1"/>
            </w14:solidFill>
          </w14:textFill>
        </w:rPr>
        <w:t>机械化清扫、人工清扫、巡回保洁（</w:t>
      </w:r>
      <w:r>
        <w:rPr>
          <w:rFonts w:hint="eastAsia" w:ascii="宋体" w:hAnsi="宋体" w:cs="宋体"/>
          <w:color w:val="000000" w:themeColor="text1"/>
          <w:sz w:val="21"/>
          <w:szCs w:val="21"/>
          <w:highlight w:val="none"/>
          <w:lang w:val="en-US" w:eastAsia="zh-CN"/>
          <w14:textFill>
            <w14:solidFill>
              <w14:schemeClr w14:val="tx1"/>
            </w14:solidFill>
          </w14:textFill>
        </w:rPr>
        <w:t>含无物业小区</w:t>
      </w:r>
      <w:r>
        <w:rPr>
          <w:rFonts w:hint="eastAsia" w:ascii="宋体" w:hAnsi="宋体" w:eastAsia="宋体" w:cs="宋体"/>
          <w:color w:val="000000" w:themeColor="text1"/>
          <w:sz w:val="21"/>
          <w:szCs w:val="21"/>
          <w:highlight w:val="none"/>
          <w14:textFill>
            <w14:solidFill>
              <w14:schemeClr w14:val="tx1"/>
            </w14:solidFill>
          </w14:textFill>
        </w:rPr>
        <w:t>、背街小巷、绿化带）。</w:t>
      </w:r>
    </w:p>
    <w:p>
      <w:pPr>
        <w:keepNext w:val="0"/>
        <w:keepLines w:val="0"/>
        <w:pageBreakBefore w:val="0"/>
        <w:widowControl w:val="0"/>
        <w:kinsoku/>
        <w:wordWrap/>
        <w:overflowPunct/>
        <w:topLinePunct w:val="0"/>
        <w:autoSpaceDE w:val="0"/>
        <w:autoSpaceDN/>
        <w:bidi w:val="0"/>
        <w:spacing w:line="48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2、清洗作业</w:t>
      </w:r>
    </w:p>
    <w:p>
      <w:pPr>
        <w:keepNext w:val="0"/>
        <w:keepLines w:val="0"/>
        <w:pageBreakBefore w:val="0"/>
        <w:widowControl w:val="0"/>
        <w:kinsoku/>
        <w:wordWrap/>
        <w:overflowPunct/>
        <w:topLinePunct w:val="0"/>
        <w:autoSpaceDE w:val="0"/>
        <w:autoSpaceDN/>
        <w:bidi w:val="0"/>
        <w:spacing w:line="480" w:lineRule="exact"/>
        <w:ind w:firstLine="420" w:firstLineChars="200"/>
        <w:textAlignment w:val="auto"/>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负责</w:t>
      </w:r>
      <w:r>
        <w:rPr>
          <w:rStyle w:val="12"/>
          <w:rFonts w:hint="eastAsia" w:ascii="宋体" w:hAnsi="宋体" w:cs="宋体"/>
          <w:color w:val="000000"/>
          <w:sz w:val="21"/>
          <w:szCs w:val="21"/>
          <w:highlight w:val="none"/>
          <w:lang w:val="en-US" w:eastAsia="zh-CN"/>
        </w:rPr>
        <w:t>燕子岭社区、熙台岭社区、吴家坪社区、古道巷社区、天心阁社区、工农桥社区、白沙井社区</w:t>
      </w:r>
      <w:r>
        <w:rPr>
          <w:rFonts w:hint="eastAsia" w:ascii="宋体" w:hAnsi="宋体" w:cs="宋体"/>
          <w:color w:val="000000" w:themeColor="text1"/>
          <w:sz w:val="21"/>
          <w:szCs w:val="21"/>
          <w:highlight w:val="none"/>
          <w:lang w:val="en-US" w:eastAsia="zh-CN"/>
          <w14:textFill>
            <w14:solidFill>
              <w14:schemeClr w14:val="tx1"/>
            </w14:solidFill>
          </w14:textFill>
        </w:rPr>
        <w:t>服务范围内</w:t>
      </w:r>
      <w:r>
        <w:rPr>
          <w:rFonts w:hint="eastAsia" w:ascii="宋体" w:hAnsi="宋体" w:eastAsia="宋体" w:cs="宋体"/>
          <w:color w:val="000000" w:themeColor="text1"/>
          <w:sz w:val="21"/>
          <w:szCs w:val="21"/>
          <w:highlight w:val="none"/>
          <w14:textFill>
            <w14:solidFill>
              <w14:schemeClr w14:val="tx1"/>
            </w14:solidFill>
          </w14:textFill>
        </w:rPr>
        <w:t>道路的机械化清洗、人工清洗（机械化作业包含夜间强冲、机扫、人工清洗</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14:textFill>
            <w14:solidFill>
              <w14:schemeClr w14:val="tx1"/>
            </w14:solidFill>
          </w14:textFill>
        </w:rPr>
        <w:t>降尘</w:t>
      </w:r>
      <w:r>
        <w:rPr>
          <w:rFonts w:hint="eastAsia" w:ascii="宋体" w:hAnsi="宋体" w:eastAsia="宋体" w:cs="宋体"/>
          <w:color w:val="000000" w:themeColor="text1"/>
          <w:sz w:val="21"/>
          <w:szCs w:val="21"/>
          <w:highlight w:val="none"/>
          <w:lang w:val="en-US" w:eastAsia="zh-CN"/>
          <w14:textFill>
            <w14:solidFill>
              <w14:schemeClr w14:val="tx1"/>
            </w14:solidFill>
          </w14:textFill>
        </w:rPr>
        <w:t>和液面洗尘</w:t>
      </w:r>
      <w:r>
        <w:rPr>
          <w:rFonts w:hint="eastAsia" w:ascii="宋体" w:hAnsi="宋体" w:eastAsia="宋体" w:cs="宋体"/>
          <w:color w:val="000000" w:themeColor="text1"/>
          <w:sz w:val="21"/>
          <w:szCs w:val="21"/>
          <w:highlight w:val="none"/>
          <w14:textFill>
            <w14:solidFill>
              <w14:schemeClr w14:val="tx1"/>
            </w14:solidFill>
          </w14:textFill>
        </w:rPr>
        <w:t>）</w:t>
      </w:r>
      <w:r>
        <w:rPr>
          <w:rFonts w:hint="eastAsia" w:ascii="宋体" w:hAnsi="宋体" w:cs="宋体"/>
          <w:color w:val="000000" w:themeColor="text1"/>
          <w:sz w:val="21"/>
          <w:szCs w:val="21"/>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val="0"/>
        <w:autoSpaceDN/>
        <w:bidi w:val="0"/>
        <w:spacing w:line="48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3、垃圾清运</w:t>
      </w:r>
    </w:p>
    <w:p>
      <w:pPr>
        <w:keepNext w:val="0"/>
        <w:keepLines w:val="0"/>
        <w:pageBreakBefore w:val="0"/>
        <w:widowControl w:val="0"/>
        <w:kinsoku/>
        <w:wordWrap/>
        <w:overflowPunct/>
        <w:topLinePunct w:val="0"/>
        <w:autoSpaceDE w:val="0"/>
        <w:autoSpaceDN/>
        <w:bidi w:val="0"/>
        <w:spacing w:line="48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保洁斗车和垃圾果皮桶：负责斗车和垃圾果皮桶的清、掏、抹、洗和维护作业。</w:t>
      </w:r>
    </w:p>
    <w:p>
      <w:pPr>
        <w:keepNext w:val="0"/>
        <w:keepLines w:val="0"/>
        <w:pageBreakBefore w:val="0"/>
        <w:widowControl w:val="0"/>
        <w:kinsoku/>
        <w:wordWrap/>
        <w:overflowPunct/>
        <w:topLinePunct w:val="0"/>
        <w:autoSpaceDE w:val="0"/>
        <w:autoSpaceDN/>
        <w:bidi w:val="0"/>
        <w:spacing w:line="48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其它垃圾及堆物：负责</w:t>
      </w:r>
      <w:r>
        <w:rPr>
          <w:rStyle w:val="12"/>
          <w:rFonts w:hint="eastAsia" w:ascii="宋体" w:hAnsi="宋体" w:cs="宋体"/>
          <w:color w:val="000000"/>
          <w:sz w:val="21"/>
          <w:szCs w:val="21"/>
          <w:highlight w:val="none"/>
          <w:lang w:val="en-US" w:eastAsia="zh-CN"/>
        </w:rPr>
        <w:t>燕子岭社区、熙台岭社区、吴家坪社区、古道巷社区、天心阁社区、工农桥社区、白沙井社区、城南中路社区</w:t>
      </w:r>
      <w:r>
        <w:rPr>
          <w:rFonts w:hint="eastAsia" w:ascii="宋体" w:hAnsi="宋体" w:cs="宋体"/>
          <w:color w:val="000000" w:themeColor="text1"/>
          <w:sz w:val="21"/>
          <w:szCs w:val="21"/>
          <w:highlight w:val="none"/>
          <w:lang w:val="en-US" w:eastAsia="zh-CN"/>
          <w14:textFill>
            <w14:solidFill>
              <w14:schemeClr w14:val="tx1"/>
            </w14:solidFill>
          </w14:textFill>
        </w:rPr>
        <w:t>服务范围内</w:t>
      </w:r>
      <w:r>
        <w:rPr>
          <w:rFonts w:hint="eastAsia" w:ascii="宋体" w:hAnsi="宋体" w:eastAsia="宋体" w:cs="宋体"/>
          <w:color w:val="000000" w:themeColor="text1"/>
          <w:sz w:val="21"/>
          <w:szCs w:val="21"/>
          <w:highlight w:val="none"/>
          <w:lang w:val="en-US" w:eastAsia="zh-CN"/>
          <w14:textFill>
            <w14:solidFill>
              <w14:schemeClr w14:val="tx1"/>
            </w14:solidFill>
          </w14:textFill>
        </w:rPr>
        <w:t>次</w:t>
      </w:r>
      <w:r>
        <w:rPr>
          <w:rFonts w:hint="eastAsia" w:ascii="宋体" w:hAnsi="宋体" w:cs="宋体"/>
          <w:color w:val="000000" w:themeColor="text1"/>
          <w:sz w:val="21"/>
          <w:szCs w:val="21"/>
          <w:highlight w:val="none"/>
          <w:lang w:val="en-US" w:eastAsia="zh-CN"/>
          <w14:textFill>
            <w14:solidFill>
              <w14:schemeClr w14:val="tx1"/>
            </w14:solidFill>
          </w14:textFill>
        </w:rPr>
        <w:t>干</w:t>
      </w:r>
      <w:r>
        <w:rPr>
          <w:rFonts w:hint="eastAsia" w:ascii="宋体" w:hAnsi="宋体" w:eastAsia="宋体" w:cs="宋体"/>
          <w:color w:val="000000" w:themeColor="text1"/>
          <w:sz w:val="21"/>
          <w:szCs w:val="21"/>
          <w:highlight w:val="none"/>
          <w14:textFill>
            <w14:solidFill>
              <w14:schemeClr w14:val="tx1"/>
            </w14:solidFill>
          </w14:textFill>
        </w:rPr>
        <w:t>道</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背街小巷及开放式小区、庭院</w:t>
      </w:r>
      <w:r>
        <w:rPr>
          <w:rFonts w:hint="eastAsia" w:ascii="宋体" w:hAnsi="宋体" w:cs="宋体"/>
          <w:color w:val="000000" w:themeColor="text1"/>
          <w:sz w:val="21"/>
          <w:szCs w:val="21"/>
          <w:highlight w:val="none"/>
          <w:lang w:val="en-US" w:eastAsia="zh-CN"/>
          <w14:textFill>
            <w14:solidFill>
              <w14:schemeClr w14:val="tx1"/>
            </w14:solidFill>
          </w14:textFill>
        </w:rPr>
        <w:t>定期</w:t>
      </w:r>
      <w:r>
        <w:rPr>
          <w:rFonts w:hint="eastAsia" w:ascii="宋体" w:hAnsi="宋体" w:eastAsia="宋体" w:cs="宋体"/>
          <w:color w:val="000000" w:themeColor="text1"/>
          <w:sz w:val="21"/>
          <w:szCs w:val="21"/>
          <w:highlight w:val="none"/>
          <w14:textFill>
            <w14:solidFill>
              <w14:schemeClr w14:val="tx1"/>
            </w14:solidFill>
          </w14:textFill>
        </w:rPr>
        <w:t>收集、</w:t>
      </w:r>
      <w:r>
        <w:rPr>
          <w:rFonts w:hint="eastAsia" w:ascii="宋体" w:hAnsi="宋体" w:eastAsia="宋体" w:cs="宋体"/>
          <w:color w:val="000000" w:themeColor="text1"/>
          <w:sz w:val="21"/>
          <w:szCs w:val="21"/>
          <w:highlight w:val="none"/>
          <w:lang w:val="en-US" w:eastAsia="zh-CN"/>
          <w14:textFill>
            <w14:solidFill>
              <w14:schemeClr w14:val="tx1"/>
            </w14:solidFill>
          </w14:textFill>
        </w:rPr>
        <w:t>清运，</w:t>
      </w:r>
      <w:r>
        <w:rPr>
          <w:rFonts w:hint="eastAsia" w:ascii="宋体" w:hAnsi="宋体" w:eastAsia="宋体" w:cs="宋体"/>
          <w:color w:val="000000" w:themeColor="text1"/>
          <w:sz w:val="21"/>
          <w:szCs w:val="21"/>
          <w:highlight w:val="none"/>
          <w14:textFill>
            <w14:solidFill>
              <w14:schemeClr w14:val="tx1"/>
            </w14:solidFill>
          </w14:textFill>
        </w:rPr>
        <w:t>无主生活垃圾堆物（如：</w:t>
      </w:r>
      <w:r>
        <w:rPr>
          <w:rFonts w:hint="eastAsia" w:ascii="宋体" w:hAnsi="宋体" w:cs="宋体"/>
          <w:color w:val="000000" w:themeColor="text1"/>
          <w:sz w:val="21"/>
          <w:szCs w:val="21"/>
          <w:highlight w:val="none"/>
          <w:lang w:eastAsia="zh-CN"/>
          <w14:textFill>
            <w14:solidFill>
              <w14:schemeClr w14:val="tx1"/>
            </w14:solidFill>
          </w14:textFill>
        </w:rPr>
        <w:t>零散建筑垃圾的清运、</w:t>
      </w:r>
      <w:r>
        <w:rPr>
          <w:rFonts w:hint="eastAsia" w:ascii="宋体" w:hAnsi="宋体" w:eastAsia="宋体" w:cs="宋体"/>
          <w:color w:val="000000" w:themeColor="text1"/>
          <w:sz w:val="21"/>
          <w:szCs w:val="21"/>
          <w:highlight w:val="none"/>
          <w14:textFill>
            <w14:solidFill>
              <w14:schemeClr w14:val="tx1"/>
            </w14:solidFill>
          </w14:textFill>
        </w:rPr>
        <w:t>烂桌椅、沙发、床、席梦思等废旧成堆的垃圾），</w:t>
      </w:r>
      <w:r>
        <w:rPr>
          <w:rFonts w:hint="eastAsia" w:ascii="宋体" w:hAnsi="宋体" w:cs="宋体"/>
          <w:color w:val="000000" w:themeColor="text1"/>
          <w:sz w:val="21"/>
          <w:szCs w:val="21"/>
          <w:highlight w:val="none"/>
          <w:lang w:val="en-US" w:eastAsia="zh-CN"/>
          <w14:textFill>
            <w14:solidFill>
              <w14:schemeClr w14:val="tx1"/>
            </w14:solidFill>
          </w14:textFill>
        </w:rPr>
        <w:t>定期</w:t>
      </w:r>
      <w:r>
        <w:rPr>
          <w:rFonts w:hint="eastAsia" w:ascii="宋体" w:hAnsi="宋体" w:eastAsia="宋体" w:cs="宋体"/>
          <w:color w:val="000000" w:themeColor="text1"/>
          <w:sz w:val="21"/>
          <w:szCs w:val="21"/>
          <w:highlight w:val="none"/>
          <w14:textFill>
            <w14:solidFill>
              <w14:schemeClr w14:val="tx1"/>
            </w14:solidFill>
          </w14:textFill>
        </w:rPr>
        <w:t>负责分解和分类处理，符合垃圾分类</w:t>
      </w:r>
      <w:r>
        <w:rPr>
          <w:rFonts w:hint="eastAsia" w:ascii="宋体" w:hAnsi="宋体" w:cs="宋体"/>
          <w:color w:val="000000" w:themeColor="text1"/>
          <w:sz w:val="21"/>
          <w:szCs w:val="21"/>
          <w:highlight w:val="none"/>
          <w:lang w:val="en-US" w:eastAsia="zh-CN"/>
          <w14:textFill>
            <w14:solidFill>
              <w14:schemeClr w14:val="tx1"/>
            </w14:solidFill>
          </w14:textFill>
        </w:rPr>
        <w:t>管理和文明创建</w:t>
      </w:r>
      <w:r>
        <w:rPr>
          <w:rFonts w:hint="eastAsia" w:ascii="宋体" w:hAnsi="宋体" w:eastAsia="宋体" w:cs="宋体"/>
          <w:color w:val="000000" w:themeColor="text1"/>
          <w:sz w:val="21"/>
          <w:szCs w:val="21"/>
          <w:highlight w:val="none"/>
          <w14:textFill>
            <w14:solidFill>
              <w14:schemeClr w14:val="tx1"/>
            </w14:solidFill>
          </w14:textFill>
        </w:rPr>
        <w:t>要求。</w:t>
      </w:r>
    </w:p>
    <w:p>
      <w:pPr>
        <w:keepNext w:val="0"/>
        <w:keepLines w:val="0"/>
        <w:pageBreakBefore w:val="0"/>
        <w:widowControl w:val="0"/>
        <w:kinsoku/>
        <w:wordWrap/>
        <w:overflowPunct/>
        <w:topLinePunct w:val="0"/>
        <w:autoSpaceDE w:val="0"/>
        <w:autoSpaceDN/>
        <w:bidi w:val="0"/>
        <w:spacing w:line="48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4、牛皮癣</w:t>
      </w:r>
    </w:p>
    <w:p>
      <w:pPr>
        <w:keepNext w:val="0"/>
        <w:keepLines w:val="0"/>
        <w:pageBreakBefore w:val="0"/>
        <w:widowControl w:val="0"/>
        <w:kinsoku/>
        <w:wordWrap/>
        <w:overflowPunct/>
        <w:topLinePunct w:val="0"/>
        <w:autoSpaceDE w:val="0"/>
        <w:autoSpaceDN/>
        <w:bidi w:val="0"/>
        <w:spacing w:line="480" w:lineRule="exact"/>
        <w:ind w:firstLine="420" w:firstLineChars="200"/>
        <w:textAlignment w:val="auto"/>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负责</w:t>
      </w:r>
      <w:r>
        <w:rPr>
          <w:rStyle w:val="12"/>
          <w:rFonts w:hint="eastAsia" w:ascii="宋体" w:hAnsi="宋体" w:cs="宋体"/>
          <w:color w:val="000000"/>
          <w:sz w:val="21"/>
          <w:szCs w:val="21"/>
          <w:highlight w:val="none"/>
          <w:lang w:val="en-US" w:eastAsia="zh-CN"/>
        </w:rPr>
        <w:t>燕子岭社区、熙台岭社区、吴家坪社区、古道巷社区、天心阁社区、工农桥社区、白沙井社区</w:t>
      </w:r>
      <w:r>
        <w:rPr>
          <w:rFonts w:hint="eastAsia" w:ascii="宋体" w:hAnsi="宋体" w:cs="宋体"/>
          <w:color w:val="000000" w:themeColor="text1"/>
          <w:sz w:val="21"/>
          <w:szCs w:val="21"/>
          <w:highlight w:val="none"/>
          <w:lang w:val="en-US" w:eastAsia="zh-CN"/>
          <w14:textFill>
            <w14:solidFill>
              <w14:schemeClr w14:val="tx1"/>
            </w14:solidFill>
          </w14:textFill>
        </w:rPr>
        <w:t>服务范围内</w:t>
      </w:r>
      <w:r>
        <w:rPr>
          <w:rFonts w:hint="eastAsia" w:ascii="宋体" w:hAnsi="宋体" w:eastAsia="宋体" w:cs="宋体"/>
          <w:color w:val="000000" w:themeColor="text1"/>
          <w:sz w:val="21"/>
          <w:szCs w:val="21"/>
          <w:highlight w:val="none"/>
          <w:lang w:val="en-US" w:eastAsia="zh-CN"/>
          <w14:textFill>
            <w14:solidFill>
              <w14:schemeClr w14:val="tx1"/>
            </w14:solidFill>
          </w14:textFill>
        </w:rPr>
        <w:t>所有区域</w:t>
      </w:r>
      <w:r>
        <w:rPr>
          <w:rStyle w:val="12"/>
          <w:rFonts w:hint="eastAsia" w:ascii="宋体" w:hAnsi="宋体" w:eastAsia="宋体" w:cs="宋体"/>
          <w:color w:val="000000"/>
          <w:sz w:val="21"/>
          <w:szCs w:val="21"/>
          <w:highlight w:val="none"/>
          <w:lang w:val="en-US" w:eastAsia="zh-CN"/>
        </w:rPr>
        <w:t>2.5</w:t>
      </w:r>
      <w:r>
        <w:rPr>
          <w:rStyle w:val="12"/>
          <w:rFonts w:hint="eastAsia" w:ascii="宋体" w:hAnsi="宋体" w:eastAsia="宋体" w:cs="宋体"/>
          <w:color w:val="000000"/>
          <w:sz w:val="21"/>
          <w:szCs w:val="21"/>
          <w:highlight w:val="none"/>
        </w:rPr>
        <w:t>米</w:t>
      </w:r>
      <w:r>
        <w:rPr>
          <w:rStyle w:val="12"/>
          <w:rFonts w:hint="eastAsia" w:ascii="宋体" w:hAnsi="宋体" w:eastAsia="宋体" w:cs="宋体"/>
          <w:color w:val="000000"/>
          <w:sz w:val="21"/>
          <w:szCs w:val="21"/>
          <w:highlight w:val="none"/>
          <w:lang w:val="en-US" w:eastAsia="zh-CN"/>
        </w:rPr>
        <w:t>以下</w:t>
      </w:r>
      <w:r>
        <w:rPr>
          <w:rStyle w:val="12"/>
          <w:rFonts w:hint="eastAsia" w:ascii="宋体" w:hAnsi="宋体" w:eastAsia="宋体" w:cs="宋体"/>
          <w:color w:val="000000"/>
          <w:sz w:val="21"/>
          <w:szCs w:val="21"/>
          <w:highlight w:val="none"/>
        </w:rPr>
        <w:t>“牛皮癣”的清理</w:t>
      </w:r>
      <w:r>
        <w:rPr>
          <w:rFonts w:hint="eastAsia" w:ascii="宋体" w:hAnsi="宋体" w:eastAsia="宋体" w:cs="宋体"/>
          <w:color w:val="000000" w:themeColor="text1"/>
          <w:sz w:val="21"/>
          <w:szCs w:val="21"/>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val="0"/>
        <w:autoSpaceDN/>
        <w:bidi w:val="0"/>
        <w:spacing w:line="48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5、公共设施</w:t>
      </w:r>
    </w:p>
    <w:p>
      <w:pPr>
        <w:keepNext w:val="0"/>
        <w:keepLines w:val="0"/>
        <w:pageBreakBefore w:val="0"/>
        <w:widowControl w:val="0"/>
        <w:kinsoku/>
        <w:wordWrap/>
        <w:overflowPunct/>
        <w:topLinePunct w:val="0"/>
        <w:autoSpaceDE w:val="0"/>
        <w:autoSpaceDN/>
        <w:bidi w:val="0"/>
        <w:spacing w:line="48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负责</w:t>
      </w:r>
      <w:r>
        <w:rPr>
          <w:rStyle w:val="12"/>
          <w:rFonts w:hint="eastAsia" w:ascii="宋体" w:hAnsi="宋体" w:cs="宋体"/>
          <w:color w:val="000000"/>
          <w:sz w:val="21"/>
          <w:szCs w:val="21"/>
          <w:highlight w:val="none"/>
          <w:lang w:val="en-US" w:eastAsia="zh-CN"/>
        </w:rPr>
        <w:t>燕子岭社区、熙台岭社区、吴家坪社区、古道巷社区、天心阁社区、工农桥社区、白沙井社区</w:t>
      </w:r>
      <w:r>
        <w:rPr>
          <w:rFonts w:hint="eastAsia" w:ascii="宋体" w:hAnsi="宋体" w:cs="宋体"/>
          <w:color w:val="000000" w:themeColor="text1"/>
          <w:sz w:val="21"/>
          <w:szCs w:val="21"/>
          <w:highlight w:val="none"/>
          <w:lang w:val="en-US" w:eastAsia="zh-CN"/>
          <w14:textFill>
            <w14:solidFill>
              <w14:schemeClr w14:val="tx1"/>
            </w14:solidFill>
          </w14:textFill>
        </w:rPr>
        <w:t>服务范围内</w:t>
      </w:r>
      <w:r>
        <w:rPr>
          <w:rFonts w:hint="eastAsia" w:ascii="宋体" w:hAnsi="宋体" w:eastAsia="宋体" w:cs="宋体"/>
          <w:color w:val="000000" w:themeColor="text1"/>
          <w:sz w:val="21"/>
          <w:szCs w:val="21"/>
          <w:highlight w:val="none"/>
          <w14:textFill>
            <w14:solidFill>
              <w14:schemeClr w14:val="tx1"/>
            </w14:solidFill>
          </w14:textFill>
        </w:rPr>
        <w:t>含电线杆、电话亭、公交站、消防栓</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路名牌、</w:t>
      </w:r>
      <w:r>
        <w:rPr>
          <w:rFonts w:hint="eastAsia" w:ascii="宋体" w:hAnsi="宋体" w:eastAsia="宋体" w:cs="宋体"/>
          <w:color w:val="000000" w:themeColor="text1"/>
          <w:sz w:val="21"/>
          <w:szCs w:val="21"/>
          <w:highlight w:val="none"/>
          <w14:textFill>
            <w14:solidFill>
              <w14:schemeClr w14:val="tx1"/>
            </w14:solidFill>
          </w14:textFill>
        </w:rPr>
        <w:t>果皮桶等公共设施的清洁、抹洗。</w:t>
      </w:r>
    </w:p>
    <w:p>
      <w:pPr>
        <w:keepNext w:val="0"/>
        <w:keepLines w:val="0"/>
        <w:pageBreakBefore w:val="0"/>
        <w:widowControl w:val="0"/>
        <w:kinsoku/>
        <w:wordWrap/>
        <w:overflowPunct/>
        <w:topLinePunct w:val="0"/>
        <w:autoSpaceDE w:val="0"/>
        <w:autoSpaceDN/>
        <w:bidi w:val="0"/>
        <w:spacing w:line="48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6、</w:t>
      </w:r>
      <w:r>
        <w:rPr>
          <w:rFonts w:hint="eastAsia" w:ascii="宋体" w:hAnsi="宋体" w:eastAsia="宋体" w:cs="宋体"/>
          <w:color w:val="000000" w:themeColor="text1"/>
          <w:sz w:val="21"/>
          <w:szCs w:val="21"/>
          <w:highlight w:val="none"/>
          <w14:textFill>
            <w14:solidFill>
              <w14:schemeClr w14:val="tx1"/>
            </w14:solidFill>
          </w14:textFill>
        </w:rPr>
        <w:t>园林绿化维护</w:t>
      </w:r>
    </w:p>
    <w:p>
      <w:pPr>
        <w:keepNext w:val="0"/>
        <w:keepLines w:val="0"/>
        <w:pageBreakBefore w:val="0"/>
        <w:widowControl w:val="0"/>
        <w:kinsoku/>
        <w:wordWrap/>
        <w:overflowPunct/>
        <w:topLinePunct w:val="0"/>
        <w:autoSpaceDE w:val="0"/>
        <w:autoSpaceDN/>
        <w:bidi w:val="0"/>
        <w:spacing w:line="48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负责</w:t>
      </w:r>
      <w:r>
        <w:rPr>
          <w:rStyle w:val="12"/>
          <w:rFonts w:hint="eastAsia" w:ascii="宋体" w:hAnsi="宋体" w:cs="宋体"/>
          <w:color w:val="000000"/>
          <w:sz w:val="21"/>
          <w:szCs w:val="21"/>
          <w:highlight w:val="none"/>
          <w:lang w:val="en-US" w:eastAsia="zh-CN"/>
        </w:rPr>
        <w:t>燕子岭社区、熙台岭社区、吴家坪社区、古道巷社区、天心阁社区、工农桥社区、白沙井社区</w:t>
      </w:r>
      <w:r>
        <w:rPr>
          <w:rFonts w:hint="eastAsia" w:ascii="宋体" w:hAnsi="宋体" w:cs="宋体"/>
          <w:color w:val="000000" w:themeColor="text1"/>
          <w:sz w:val="21"/>
          <w:szCs w:val="21"/>
          <w:highlight w:val="none"/>
          <w:lang w:val="en-US" w:eastAsia="zh-CN"/>
          <w14:textFill>
            <w14:solidFill>
              <w14:schemeClr w14:val="tx1"/>
            </w14:solidFill>
          </w14:textFill>
        </w:rPr>
        <w:t>服务范围内</w:t>
      </w:r>
      <w:r>
        <w:rPr>
          <w:rFonts w:hint="eastAsia" w:ascii="宋体" w:hAnsi="宋体" w:eastAsia="宋体" w:cs="宋体"/>
          <w:color w:val="000000" w:themeColor="text1"/>
          <w:sz w:val="21"/>
          <w:szCs w:val="21"/>
          <w:highlight w:val="none"/>
          <w14:textFill>
            <w14:solidFill>
              <w14:schemeClr w14:val="tx1"/>
            </w14:solidFill>
          </w14:textFill>
        </w:rPr>
        <w:t>的所有绿化植物</w:t>
      </w:r>
      <w:r>
        <w:rPr>
          <w:rFonts w:hint="eastAsia" w:ascii="宋体" w:hAnsi="宋体" w:cs="宋体"/>
          <w:color w:val="000000" w:themeColor="text1"/>
          <w:sz w:val="21"/>
          <w:szCs w:val="21"/>
          <w:highlight w:val="none"/>
          <w:lang w:val="en-US" w:eastAsia="zh-CN"/>
          <w14:textFill>
            <w14:solidFill>
              <w14:schemeClr w14:val="tx1"/>
            </w14:solidFill>
          </w14:textFill>
        </w:rPr>
        <w:t>(除乔木外）</w:t>
      </w:r>
      <w:r>
        <w:rPr>
          <w:rFonts w:hint="eastAsia" w:ascii="宋体" w:hAnsi="宋体" w:eastAsia="宋体" w:cs="宋体"/>
          <w:color w:val="000000" w:themeColor="text1"/>
          <w:sz w:val="21"/>
          <w:szCs w:val="21"/>
          <w:highlight w:val="none"/>
          <w14:textFill>
            <w14:solidFill>
              <w14:schemeClr w14:val="tx1"/>
            </w14:solidFill>
          </w14:textFill>
        </w:rPr>
        <w:t>的</w:t>
      </w:r>
      <w:r>
        <w:rPr>
          <w:rFonts w:hint="eastAsia" w:ascii="宋体" w:hAnsi="宋体" w:cs="宋体"/>
          <w:color w:val="000000" w:themeColor="text1"/>
          <w:sz w:val="21"/>
          <w:szCs w:val="21"/>
          <w:highlight w:val="none"/>
          <w:lang w:eastAsia="zh-CN"/>
          <w14:textFill>
            <w14:solidFill>
              <w14:schemeClr w14:val="tx1"/>
            </w14:solidFill>
          </w14:textFill>
        </w:rPr>
        <w:t>卫生</w:t>
      </w:r>
      <w:r>
        <w:rPr>
          <w:rFonts w:hint="eastAsia" w:ascii="宋体" w:hAnsi="宋体" w:eastAsia="宋体" w:cs="宋体"/>
          <w:color w:val="000000" w:themeColor="text1"/>
          <w:sz w:val="21"/>
          <w:szCs w:val="21"/>
          <w:highlight w:val="none"/>
          <w14:textFill>
            <w14:solidFill>
              <w14:schemeClr w14:val="tx1"/>
            </w14:solidFill>
          </w14:textFill>
        </w:rPr>
        <w:t>养护管理。</w:t>
      </w:r>
    </w:p>
    <w:p>
      <w:pPr>
        <w:keepNext w:val="0"/>
        <w:keepLines w:val="0"/>
        <w:pageBreakBefore w:val="0"/>
        <w:widowControl w:val="0"/>
        <w:kinsoku/>
        <w:wordWrap/>
        <w:overflowPunct/>
        <w:topLinePunct w:val="0"/>
        <w:autoSpaceDE w:val="0"/>
        <w:autoSpaceDN/>
        <w:bidi w:val="0"/>
        <w:spacing w:line="48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7</w:t>
      </w:r>
      <w:r>
        <w:rPr>
          <w:rFonts w:hint="eastAsia" w:ascii="宋体" w:hAnsi="宋体" w:eastAsia="宋体" w:cs="宋体"/>
          <w:color w:val="000000" w:themeColor="text1"/>
          <w:sz w:val="21"/>
          <w:szCs w:val="21"/>
          <w:highlight w:val="none"/>
          <w14:textFill>
            <w14:solidFill>
              <w14:schemeClr w14:val="tx1"/>
            </w14:solidFill>
          </w14:textFill>
        </w:rPr>
        <w:t>、迎检、突发事件</w:t>
      </w:r>
    </w:p>
    <w:p>
      <w:pPr>
        <w:keepNext w:val="0"/>
        <w:keepLines w:val="0"/>
        <w:pageBreakBefore w:val="0"/>
        <w:widowControl w:val="0"/>
        <w:kinsoku/>
        <w:wordWrap/>
        <w:overflowPunct/>
        <w:topLinePunct w:val="0"/>
        <w:autoSpaceDE w:val="0"/>
        <w:autoSpaceDN/>
        <w:bidi w:val="0"/>
        <w:spacing w:line="48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负责处理</w:t>
      </w:r>
      <w:r>
        <w:rPr>
          <w:rStyle w:val="12"/>
          <w:rFonts w:hint="eastAsia" w:ascii="宋体" w:hAnsi="宋体" w:cs="宋体"/>
          <w:color w:val="000000"/>
          <w:sz w:val="21"/>
          <w:szCs w:val="21"/>
          <w:highlight w:val="none"/>
          <w:lang w:val="en-US" w:eastAsia="zh-CN"/>
        </w:rPr>
        <w:t>燕子岭社区、熙台岭社区、吴家坪社区、古道巷社区、天心阁社区、工农桥社区、白沙井社区</w:t>
      </w:r>
      <w:r>
        <w:rPr>
          <w:rFonts w:hint="eastAsia" w:ascii="宋体" w:hAnsi="宋体" w:cs="宋体"/>
          <w:color w:val="000000" w:themeColor="text1"/>
          <w:sz w:val="21"/>
          <w:szCs w:val="21"/>
          <w:highlight w:val="none"/>
          <w:lang w:val="en-US" w:eastAsia="zh-CN"/>
          <w14:textFill>
            <w14:solidFill>
              <w14:schemeClr w14:val="tx1"/>
            </w14:solidFill>
          </w14:textFill>
        </w:rPr>
        <w:t>服务范围内</w:t>
      </w:r>
      <w:r>
        <w:rPr>
          <w:rFonts w:hint="eastAsia" w:ascii="宋体" w:hAnsi="宋体" w:eastAsia="宋体" w:cs="宋体"/>
          <w:color w:val="000000" w:themeColor="text1"/>
          <w:sz w:val="21"/>
          <w:szCs w:val="21"/>
          <w:highlight w:val="none"/>
          <w14:textFill>
            <w14:solidFill>
              <w14:schemeClr w14:val="tx1"/>
            </w14:solidFill>
          </w14:textFill>
        </w:rPr>
        <w:t>的环卫类应急、迎检等突发工作，储备应急人员、车辆、设备等，坚决服从各级机构指派的临时任务等突发事件。</w:t>
      </w:r>
    </w:p>
    <w:p>
      <w:pPr>
        <w:keepNext w:val="0"/>
        <w:keepLines w:val="0"/>
        <w:pageBreakBefore w:val="0"/>
        <w:widowControl w:val="0"/>
        <w:kinsoku/>
        <w:wordWrap/>
        <w:overflowPunct/>
        <w:topLinePunct w:val="0"/>
        <w:autoSpaceDE w:val="0"/>
        <w:autoSpaceDN/>
        <w:bidi w:val="0"/>
        <w:spacing w:line="48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8</w:t>
      </w:r>
      <w:r>
        <w:rPr>
          <w:rFonts w:hint="eastAsia" w:ascii="宋体" w:hAnsi="宋体" w:eastAsia="宋体" w:cs="宋体"/>
          <w:color w:val="000000" w:themeColor="text1"/>
          <w:sz w:val="21"/>
          <w:szCs w:val="21"/>
          <w:highlight w:val="none"/>
          <w14:textFill>
            <w14:solidFill>
              <w14:schemeClr w14:val="tx1"/>
            </w14:solidFill>
          </w14:textFill>
        </w:rPr>
        <w:t>、数字化平台检查</w:t>
      </w:r>
    </w:p>
    <w:p>
      <w:pPr>
        <w:keepNext w:val="0"/>
        <w:keepLines w:val="0"/>
        <w:pageBreakBefore w:val="0"/>
        <w:widowControl w:val="0"/>
        <w:kinsoku/>
        <w:wordWrap/>
        <w:overflowPunct/>
        <w:topLinePunct w:val="0"/>
        <w:autoSpaceDE w:val="0"/>
        <w:autoSpaceDN/>
        <w:bidi w:val="0"/>
        <w:spacing w:line="48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负责本合同服务内容中数字化案卷的处理销案。</w:t>
      </w:r>
    </w:p>
    <w:p>
      <w:pPr>
        <w:keepNext w:val="0"/>
        <w:keepLines w:val="0"/>
        <w:pageBreakBefore w:val="0"/>
        <w:widowControl w:val="0"/>
        <w:kinsoku/>
        <w:wordWrap/>
        <w:overflowPunct/>
        <w:topLinePunct w:val="0"/>
        <w:autoSpaceDE w:val="0"/>
        <w:autoSpaceDN/>
        <w:bidi w:val="0"/>
        <w:spacing w:line="48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9</w:t>
      </w:r>
      <w:r>
        <w:rPr>
          <w:rFonts w:hint="eastAsia" w:ascii="宋体" w:hAnsi="宋体" w:eastAsia="宋体" w:cs="宋体"/>
          <w:color w:val="000000" w:themeColor="text1"/>
          <w:sz w:val="21"/>
          <w:szCs w:val="21"/>
          <w:highlight w:val="none"/>
          <w14:textFill>
            <w14:solidFill>
              <w14:schemeClr w14:val="tx1"/>
            </w14:solidFill>
          </w14:textFill>
        </w:rPr>
        <w:t>、其它检查</w:t>
      </w:r>
    </w:p>
    <w:p>
      <w:pPr>
        <w:keepNext w:val="0"/>
        <w:keepLines w:val="0"/>
        <w:pageBreakBefore w:val="0"/>
        <w:widowControl w:val="0"/>
        <w:kinsoku/>
        <w:wordWrap/>
        <w:overflowPunct/>
        <w:topLinePunct w:val="0"/>
        <w:autoSpaceDE w:val="0"/>
        <w:autoSpaceDN/>
        <w:bidi w:val="0"/>
        <w:spacing w:line="480" w:lineRule="exact"/>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负责文明办、城管局等部门组织的文明创建、城市管理等检查。</w:t>
      </w:r>
    </w:p>
    <w:bookmarkEnd w:id="1"/>
    <w:p>
      <w:pPr>
        <w:keepNext w:val="0"/>
        <w:keepLines w:val="0"/>
        <w:pageBreakBefore w:val="0"/>
        <w:widowControl w:val="0"/>
        <w:kinsoku/>
        <w:wordWrap/>
        <w:overflowPunct/>
        <w:topLinePunct w:val="0"/>
        <w:autoSpaceDE w:val="0"/>
        <w:autoSpaceDN/>
        <w:bidi w:val="0"/>
        <w:spacing w:line="480" w:lineRule="exact"/>
        <w:textAlignment w:val="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（三）人员及设备要求：</w:t>
      </w:r>
    </w:p>
    <w:p>
      <w:pPr>
        <w:keepNext w:val="0"/>
        <w:keepLines w:val="0"/>
        <w:pageBreakBefore w:val="0"/>
        <w:widowControl w:val="0"/>
        <w:kinsoku/>
        <w:wordWrap/>
        <w:overflowPunct/>
        <w:topLinePunct w:val="0"/>
        <w:autoSpaceDE w:val="0"/>
        <w:autoSpaceDN/>
        <w:bidi w:val="0"/>
        <w:spacing w:line="480" w:lineRule="exact"/>
        <w:textAlignment w:val="auto"/>
        <w:rPr>
          <w:rFonts w:hint="eastAsia" w:ascii="宋体" w:hAnsi="宋体" w:eastAsia="宋体" w:cs="宋体"/>
          <w:b w:val="0"/>
          <w:bCs w:val="0"/>
          <w:sz w:val="21"/>
          <w:szCs w:val="21"/>
          <w:highlight w:val="none"/>
        </w:rPr>
      </w:pPr>
      <w:bookmarkStart w:id="2" w:name="_Hlk14165934"/>
      <w:r>
        <w:rPr>
          <w:rFonts w:hint="eastAsia" w:ascii="宋体" w:hAnsi="宋体" w:eastAsia="宋体" w:cs="宋体"/>
          <w:b w:val="0"/>
          <w:bCs w:val="0"/>
          <w:sz w:val="21"/>
          <w:szCs w:val="21"/>
          <w:highlight w:val="none"/>
        </w:rPr>
        <w:t>1、所有从业人员必须身体健康，适龄人员必须购买五险，必须为全员购买意外保险。</w:t>
      </w:r>
    </w:p>
    <w:p>
      <w:pPr>
        <w:keepNext w:val="0"/>
        <w:keepLines w:val="0"/>
        <w:pageBreakBefore w:val="0"/>
        <w:widowControl w:val="0"/>
        <w:kinsoku/>
        <w:wordWrap/>
        <w:overflowPunct/>
        <w:topLinePunct w:val="0"/>
        <w:autoSpaceDE w:val="0"/>
        <w:autoSpaceDN/>
        <w:bidi w:val="0"/>
        <w:spacing w:line="480" w:lineRule="exac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2、一线作业岗位要求，</w:t>
      </w:r>
      <w:r>
        <w:rPr>
          <w:rFonts w:hint="eastAsia" w:ascii="宋体" w:hAnsi="宋体" w:cs="宋体"/>
          <w:b w:val="0"/>
          <w:bCs w:val="0"/>
          <w:sz w:val="21"/>
          <w:szCs w:val="21"/>
          <w:highlight w:val="none"/>
          <w:lang w:val="en-US" w:eastAsia="zh-CN"/>
        </w:rPr>
        <w:t>总人数不少于80人，其中项目经理1人、保洁主管3人，洒水车司机2人，垃圾清运司机2人，保洁员72人。</w:t>
      </w:r>
      <w:r>
        <w:rPr>
          <w:rFonts w:hint="eastAsia" w:ascii="宋体" w:hAnsi="宋体" w:eastAsia="宋体" w:cs="宋体"/>
          <w:b w:val="0"/>
          <w:bCs w:val="0"/>
          <w:sz w:val="21"/>
          <w:szCs w:val="21"/>
          <w:highlight w:val="none"/>
        </w:rPr>
        <w:t>如</w:t>
      </w:r>
      <w:r>
        <w:rPr>
          <w:rFonts w:hint="eastAsia" w:ascii="宋体" w:hAnsi="宋体" w:eastAsia="宋体" w:cs="宋体"/>
          <w:b w:val="0"/>
          <w:bCs w:val="0"/>
          <w:sz w:val="21"/>
          <w:szCs w:val="21"/>
          <w:highlight w:val="none"/>
          <w:lang w:val="en-US" w:eastAsia="zh-CN"/>
        </w:rPr>
        <w:t>人员出现</w:t>
      </w:r>
      <w:r>
        <w:rPr>
          <w:rFonts w:hint="eastAsia" w:ascii="宋体" w:hAnsi="宋体" w:cs="宋体"/>
          <w:b w:val="0"/>
          <w:bCs w:val="0"/>
          <w:sz w:val="21"/>
          <w:szCs w:val="21"/>
          <w:highlight w:val="none"/>
          <w:lang w:val="en-US" w:eastAsia="zh-CN"/>
        </w:rPr>
        <w:t>无故</w:t>
      </w:r>
      <w:r>
        <w:rPr>
          <w:rFonts w:hint="eastAsia" w:ascii="宋体" w:hAnsi="宋体" w:eastAsia="宋体" w:cs="宋体"/>
          <w:b w:val="0"/>
          <w:bCs w:val="0"/>
          <w:sz w:val="21"/>
          <w:szCs w:val="21"/>
          <w:highlight w:val="none"/>
          <w:lang w:val="en-US" w:eastAsia="zh-CN"/>
        </w:rPr>
        <w:t>缺岗，</w:t>
      </w:r>
      <w:r>
        <w:rPr>
          <w:rFonts w:hint="eastAsia" w:ascii="宋体" w:hAnsi="宋体" w:cs="宋体"/>
          <w:b w:val="0"/>
          <w:bCs w:val="0"/>
          <w:sz w:val="21"/>
          <w:szCs w:val="21"/>
          <w:highlight w:val="none"/>
          <w:lang w:val="en-US" w:eastAsia="zh-CN"/>
        </w:rPr>
        <w:t>给予一定经济处罚</w:t>
      </w:r>
      <w:r>
        <w:rPr>
          <w:rFonts w:hint="eastAsia" w:ascii="宋体" w:hAnsi="宋体" w:eastAsia="宋体" w:cs="宋体"/>
          <w:b w:val="0"/>
          <w:bCs w:val="0"/>
          <w:sz w:val="21"/>
          <w:szCs w:val="21"/>
          <w:highlight w:val="none"/>
          <w:lang w:val="en-US" w:eastAsia="zh-CN"/>
        </w:rPr>
        <w:t>，在当月考核得分后另行扣除。</w:t>
      </w:r>
      <w:r>
        <w:rPr>
          <w:rFonts w:hint="eastAsia" w:ascii="宋体" w:hAnsi="宋体" w:eastAsia="宋体" w:cs="宋体"/>
          <w:b w:val="0"/>
          <w:bCs w:val="0"/>
          <w:sz w:val="21"/>
          <w:szCs w:val="21"/>
          <w:highlight w:val="none"/>
        </w:rPr>
        <w:t>作业效果不佳，采购人将进行书面通报，一年内出现两次通报，采购人有权终止合同。</w:t>
      </w:r>
    </w:p>
    <w:p>
      <w:pPr>
        <w:keepNext w:val="0"/>
        <w:keepLines w:val="0"/>
        <w:pageBreakBefore w:val="0"/>
        <w:widowControl w:val="0"/>
        <w:kinsoku/>
        <w:wordWrap/>
        <w:overflowPunct/>
        <w:topLinePunct w:val="0"/>
        <w:autoSpaceDE w:val="0"/>
        <w:autoSpaceDN/>
        <w:bidi w:val="0"/>
        <w:spacing w:line="480" w:lineRule="exact"/>
        <w:textAlignment w:val="auto"/>
        <w:rPr>
          <w:rFonts w:hint="eastAsia" w:ascii="宋体" w:hAnsi="宋体" w:eastAsia="宋体" w:cs="宋体"/>
          <w:b w:val="0"/>
          <w:bCs w:val="0"/>
          <w:sz w:val="21"/>
          <w:szCs w:val="21"/>
          <w:highlight w:val="none"/>
        </w:rPr>
      </w:pPr>
      <w:r>
        <w:rPr>
          <w:rFonts w:hint="eastAsia" w:ascii="宋体" w:hAnsi="宋体" w:cs="宋体"/>
          <w:b w:val="0"/>
          <w:bCs w:val="0"/>
          <w:sz w:val="21"/>
          <w:szCs w:val="21"/>
          <w:highlight w:val="none"/>
          <w:lang w:val="en-US" w:eastAsia="zh-CN"/>
        </w:rPr>
        <w:t>3</w:t>
      </w:r>
      <w:r>
        <w:rPr>
          <w:rFonts w:hint="eastAsia" w:ascii="宋体" w:hAnsi="宋体" w:eastAsia="宋体" w:cs="宋体"/>
          <w:b w:val="0"/>
          <w:bCs w:val="0"/>
          <w:sz w:val="21"/>
          <w:szCs w:val="21"/>
          <w:highlight w:val="none"/>
        </w:rPr>
        <w:t>、</w:t>
      </w:r>
      <w:r>
        <w:rPr>
          <w:rFonts w:hint="eastAsia" w:ascii="宋体" w:hAnsi="宋体" w:cs="宋体"/>
          <w:b w:val="0"/>
          <w:bCs w:val="0"/>
          <w:sz w:val="21"/>
          <w:szCs w:val="21"/>
          <w:highlight w:val="none"/>
          <w:lang w:val="en-US" w:eastAsia="zh-CN"/>
        </w:rPr>
        <w:t>需配备</w:t>
      </w:r>
      <w:r>
        <w:rPr>
          <w:rFonts w:hint="eastAsia" w:ascii="宋体" w:hAnsi="宋体" w:eastAsia="宋体" w:cs="宋体"/>
          <w:b w:val="0"/>
          <w:bCs w:val="0"/>
          <w:sz w:val="21"/>
          <w:szCs w:val="21"/>
          <w:highlight w:val="none"/>
        </w:rPr>
        <w:t>性能良好且能正常运转</w:t>
      </w:r>
      <w:r>
        <w:rPr>
          <w:rFonts w:hint="eastAsia" w:ascii="宋体" w:hAnsi="宋体" w:cs="宋体"/>
          <w:b w:val="0"/>
          <w:bCs w:val="0"/>
          <w:sz w:val="21"/>
          <w:szCs w:val="21"/>
          <w:highlight w:val="none"/>
          <w:lang w:eastAsia="zh-CN"/>
        </w:rPr>
        <w:t>适合在背街小巷运行的</w:t>
      </w:r>
      <w:r>
        <w:rPr>
          <w:rFonts w:hint="eastAsia" w:ascii="宋体" w:hAnsi="宋体" w:eastAsia="宋体" w:cs="宋体"/>
          <w:b w:val="0"/>
          <w:bCs w:val="0"/>
          <w:sz w:val="21"/>
          <w:szCs w:val="21"/>
          <w:highlight w:val="none"/>
        </w:rPr>
        <w:t>的</w:t>
      </w:r>
      <w:r>
        <w:rPr>
          <w:rFonts w:hint="eastAsia" w:ascii="宋体" w:hAnsi="宋体" w:cs="宋体"/>
          <w:b w:val="0"/>
          <w:bCs w:val="0"/>
          <w:sz w:val="21"/>
          <w:szCs w:val="21"/>
          <w:highlight w:val="none"/>
          <w:lang w:val="en-US" w:eastAsia="zh-CN"/>
        </w:rPr>
        <w:t>垃圾</w:t>
      </w:r>
      <w:r>
        <w:rPr>
          <w:rFonts w:hint="eastAsia" w:ascii="宋体" w:hAnsi="宋体" w:eastAsia="宋体" w:cs="宋体"/>
          <w:b w:val="0"/>
          <w:bCs w:val="0"/>
          <w:sz w:val="21"/>
          <w:szCs w:val="21"/>
          <w:highlight w:val="none"/>
        </w:rPr>
        <w:t xml:space="preserve">清运车辆 </w:t>
      </w:r>
      <w:r>
        <w:rPr>
          <w:rFonts w:hint="eastAsia" w:ascii="宋体" w:hAnsi="宋体" w:cs="宋体"/>
          <w:b w:val="0"/>
          <w:bCs w:val="0"/>
          <w:sz w:val="21"/>
          <w:szCs w:val="21"/>
          <w:highlight w:val="none"/>
          <w:lang w:val="en-US" w:eastAsia="zh-CN"/>
        </w:rPr>
        <w:t>2</w:t>
      </w:r>
      <w:r>
        <w:rPr>
          <w:rFonts w:hint="eastAsia" w:ascii="宋体" w:hAnsi="宋体" w:eastAsia="宋体" w:cs="宋体"/>
          <w:b w:val="0"/>
          <w:bCs w:val="0"/>
          <w:sz w:val="21"/>
          <w:szCs w:val="21"/>
          <w:highlight w:val="none"/>
        </w:rPr>
        <w:t>台</w:t>
      </w:r>
      <w:r>
        <w:rPr>
          <w:rFonts w:hint="eastAsia" w:ascii="宋体" w:hAnsi="宋体" w:cs="宋体"/>
          <w:b w:val="0"/>
          <w:bCs w:val="0"/>
          <w:sz w:val="21"/>
          <w:szCs w:val="21"/>
          <w:highlight w:val="none"/>
          <w:lang w:eastAsia="zh-CN"/>
        </w:rPr>
        <w:t>（其他垃圾运输车一台、厨余垃圾运输车一台）</w:t>
      </w:r>
      <w:r>
        <w:rPr>
          <w:rFonts w:hint="eastAsia" w:ascii="宋体" w:hAnsi="宋体" w:eastAsia="宋体" w:cs="宋体"/>
          <w:b w:val="0"/>
          <w:bCs w:val="0"/>
          <w:sz w:val="21"/>
          <w:szCs w:val="21"/>
          <w:highlight w:val="none"/>
        </w:rPr>
        <w:t>。</w:t>
      </w:r>
      <w:r>
        <w:rPr>
          <w:rStyle w:val="17"/>
          <w:rFonts w:hint="eastAsia" w:ascii="宋体" w:hAnsi="宋体" w:eastAsia="宋体" w:cs="宋体"/>
          <w:sz w:val="21"/>
          <w:szCs w:val="21"/>
          <w:highlight w:val="none"/>
          <w:lang w:val="en-US" w:eastAsia="zh-CN"/>
        </w:rPr>
        <w:t>并</w:t>
      </w:r>
      <w:r>
        <w:rPr>
          <w:rStyle w:val="17"/>
          <w:rFonts w:hint="eastAsia" w:ascii="宋体" w:hAnsi="宋体" w:eastAsia="宋体" w:cs="宋体"/>
          <w:sz w:val="21"/>
          <w:szCs w:val="21"/>
          <w:highlight w:val="none"/>
        </w:rPr>
        <w:t>按人数配备垃圾收运车和保洁工具。</w:t>
      </w:r>
      <w:r>
        <w:rPr>
          <w:rFonts w:hint="eastAsia" w:ascii="宋体" w:hAnsi="宋体" w:eastAsia="宋体" w:cs="宋体"/>
          <w:b w:val="0"/>
          <w:bCs w:val="0"/>
          <w:sz w:val="21"/>
          <w:szCs w:val="21"/>
          <w:highlight w:val="none"/>
        </w:rPr>
        <w:t>如遇政策变化或相关要求需增加应急车辆，中标人必须按采购人要求</w:t>
      </w:r>
      <w:r>
        <w:rPr>
          <w:rFonts w:hint="eastAsia" w:ascii="宋体" w:hAnsi="宋体" w:eastAsia="宋体" w:cs="宋体"/>
          <w:b w:val="0"/>
          <w:bCs w:val="0"/>
          <w:sz w:val="21"/>
          <w:szCs w:val="21"/>
          <w:highlight w:val="none"/>
          <w:lang w:val="en-US" w:eastAsia="zh-CN"/>
        </w:rPr>
        <w:t>无条件</w:t>
      </w:r>
      <w:r>
        <w:rPr>
          <w:rFonts w:hint="eastAsia" w:ascii="宋体" w:hAnsi="宋体" w:eastAsia="宋体" w:cs="宋体"/>
          <w:b w:val="0"/>
          <w:bCs w:val="0"/>
          <w:sz w:val="21"/>
          <w:szCs w:val="21"/>
          <w:highlight w:val="none"/>
        </w:rPr>
        <w:t>配备。</w:t>
      </w:r>
    </w:p>
    <w:p>
      <w:pPr>
        <w:keepNext w:val="0"/>
        <w:keepLines w:val="0"/>
        <w:pageBreakBefore w:val="0"/>
        <w:widowControl w:val="0"/>
        <w:kinsoku/>
        <w:wordWrap/>
        <w:overflowPunct/>
        <w:topLinePunct w:val="0"/>
        <w:autoSpaceDE w:val="0"/>
        <w:autoSpaceDN/>
        <w:bidi w:val="0"/>
        <w:spacing w:line="480" w:lineRule="exact"/>
        <w:textAlignment w:val="auto"/>
        <w:rPr>
          <w:rFonts w:hint="eastAsia" w:ascii="宋体" w:hAnsi="宋体" w:eastAsia="宋体" w:cs="宋体"/>
          <w:b w:val="0"/>
          <w:bCs w:val="0"/>
          <w:sz w:val="21"/>
          <w:szCs w:val="21"/>
          <w:highlight w:val="none"/>
        </w:rPr>
      </w:pPr>
      <w:r>
        <w:rPr>
          <w:rFonts w:hint="eastAsia" w:ascii="宋体" w:hAnsi="宋体" w:cs="宋体"/>
          <w:b w:val="0"/>
          <w:bCs w:val="0"/>
          <w:sz w:val="21"/>
          <w:szCs w:val="21"/>
          <w:highlight w:val="none"/>
          <w:lang w:val="en-US" w:eastAsia="zh-CN"/>
        </w:rPr>
        <w:t>4</w:t>
      </w:r>
      <w:r>
        <w:rPr>
          <w:rFonts w:hint="eastAsia" w:ascii="宋体" w:hAnsi="宋体" w:eastAsia="宋体" w:cs="宋体"/>
          <w:b w:val="0"/>
          <w:bCs w:val="0"/>
          <w:sz w:val="21"/>
          <w:szCs w:val="21"/>
          <w:highlight w:val="none"/>
        </w:rPr>
        <w:t>、中标人拟投入本项目所有作业车辆设备必须按市城市管理和行政执法局的要求统一安装环卫车辆作业警示装置，并符合相关作业要求。所有机械作业车辆尾气排放必须达到国家排放标准，方可上路作业。</w:t>
      </w:r>
    </w:p>
    <w:p>
      <w:pPr>
        <w:keepNext w:val="0"/>
        <w:keepLines w:val="0"/>
        <w:pageBreakBefore w:val="0"/>
        <w:widowControl w:val="0"/>
        <w:kinsoku/>
        <w:wordWrap/>
        <w:overflowPunct/>
        <w:topLinePunct w:val="0"/>
        <w:autoSpaceDE w:val="0"/>
        <w:autoSpaceDN/>
        <w:bidi w:val="0"/>
        <w:spacing w:line="480" w:lineRule="exact"/>
        <w:textAlignment w:val="auto"/>
        <w:rPr>
          <w:rFonts w:hint="eastAsia" w:ascii="宋体" w:hAnsi="宋体" w:eastAsia="宋体" w:cs="宋体"/>
          <w:b w:val="0"/>
          <w:bCs w:val="0"/>
          <w:sz w:val="21"/>
          <w:szCs w:val="21"/>
          <w:highlight w:val="none"/>
          <w:lang w:val="en-US" w:eastAsia="zh-CN"/>
        </w:rPr>
      </w:pPr>
      <w:r>
        <w:rPr>
          <w:rFonts w:hint="eastAsia" w:ascii="宋体" w:hAnsi="宋体" w:cs="宋体"/>
          <w:b w:val="0"/>
          <w:bCs w:val="0"/>
          <w:sz w:val="21"/>
          <w:szCs w:val="21"/>
          <w:highlight w:val="none"/>
          <w:lang w:val="en-US" w:eastAsia="zh-CN"/>
        </w:rPr>
        <w:t>5</w:t>
      </w:r>
      <w:r>
        <w:rPr>
          <w:rFonts w:hint="eastAsia" w:ascii="宋体" w:hAnsi="宋体" w:eastAsia="宋体" w:cs="宋体"/>
          <w:b w:val="0"/>
          <w:bCs w:val="0"/>
          <w:sz w:val="21"/>
          <w:szCs w:val="21"/>
          <w:highlight w:val="none"/>
          <w:lang w:val="en-US" w:eastAsia="zh-CN"/>
        </w:rPr>
        <w:t>、一线作业岗位人员工作轨迹须配备电子岗位工牌（含GPS和轨迹）；车辆工作轨迹须安装GPS。数据上传至指定平台，由平台按月进行考核，并将考核成绩即时反馈至街道。</w:t>
      </w:r>
    </w:p>
    <w:bookmarkEnd w:id="2"/>
    <w:p>
      <w:pPr>
        <w:keepNext w:val="0"/>
        <w:keepLines w:val="0"/>
        <w:pageBreakBefore w:val="0"/>
        <w:widowControl w:val="0"/>
        <w:kinsoku/>
        <w:wordWrap/>
        <w:overflowPunct/>
        <w:topLinePunct w:val="0"/>
        <w:autoSpaceDE w:val="0"/>
        <w:autoSpaceDN/>
        <w:bidi w:val="0"/>
        <w:adjustRightInd/>
        <w:snapToGrid/>
        <w:spacing w:line="360" w:lineRule="auto"/>
        <w:textAlignment w:val="auto"/>
        <w:rPr>
          <w:rFonts w:hint="eastAsia" w:ascii="宋体" w:hAnsi="宋体"/>
          <w:b/>
          <w:bCs/>
          <w:highlight w:val="none"/>
        </w:rPr>
      </w:pPr>
      <w:r>
        <w:rPr>
          <w:rFonts w:hint="eastAsia" w:ascii="宋体" w:hAnsi="宋体"/>
          <w:b/>
          <w:bCs/>
          <w:highlight w:val="none"/>
          <w:lang w:val="en-US" w:eastAsia="zh-CN"/>
        </w:rPr>
        <w:t>四、工作要求及质量标准</w:t>
      </w:r>
      <w:r>
        <w:rPr>
          <w:rFonts w:hint="eastAsia" w:ascii="宋体" w:hAnsi="宋体"/>
          <w:b/>
          <w:bCs/>
          <w:highlight w:val="none"/>
        </w:rPr>
        <w:t>：</w:t>
      </w:r>
    </w:p>
    <w:p>
      <w:pPr>
        <w:keepNext w:val="0"/>
        <w:keepLines w:val="0"/>
        <w:pageBreakBefore w:val="0"/>
        <w:widowControl w:val="0"/>
        <w:kinsoku/>
        <w:wordWrap/>
        <w:overflowPunct/>
        <w:topLinePunct w:val="0"/>
        <w:autoSpaceDE w:val="0"/>
        <w:autoSpaceDN/>
        <w:bidi w:val="0"/>
        <w:spacing w:line="480" w:lineRule="exact"/>
        <w:textAlignment w:val="auto"/>
        <w:rPr>
          <w:rFonts w:hint="eastAsia" w:ascii="宋体" w:hAnsi="宋体" w:eastAsia="宋体" w:cs="宋体"/>
          <w:b/>
          <w:bCs/>
          <w:sz w:val="21"/>
          <w:szCs w:val="21"/>
          <w:highlight w:val="none"/>
        </w:rPr>
      </w:pPr>
      <w:r>
        <w:rPr>
          <w:rFonts w:hint="eastAsia" w:ascii="宋体" w:hAnsi="宋体" w:cs="宋体"/>
          <w:b/>
          <w:bCs/>
          <w:sz w:val="21"/>
          <w:szCs w:val="21"/>
          <w:highlight w:val="none"/>
          <w:lang w:eastAsia="zh-CN"/>
        </w:rPr>
        <w:t>（</w:t>
      </w:r>
      <w:r>
        <w:rPr>
          <w:rFonts w:hint="eastAsia" w:ascii="宋体" w:hAnsi="宋体" w:cs="宋体"/>
          <w:b/>
          <w:bCs/>
          <w:sz w:val="21"/>
          <w:szCs w:val="21"/>
          <w:highlight w:val="none"/>
          <w:lang w:val="en-US" w:eastAsia="zh-CN"/>
        </w:rPr>
        <w:t>一</w:t>
      </w:r>
      <w:r>
        <w:rPr>
          <w:rFonts w:hint="eastAsia" w:ascii="宋体" w:hAnsi="宋体" w:cs="宋体"/>
          <w:b/>
          <w:bCs/>
          <w:sz w:val="21"/>
          <w:szCs w:val="21"/>
          <w:highlight w:val="none"/>
          <w:lang w:eastAsia="zh-CN"/>
        </w:rPr>
        <w:t>）</w:t>
      </w:r>
      <w:r>
        <w:rPr>
          <w:rFonts w:hint="eastAsia" w:ascii="宋体" w:hAnsi="宋体" w:eastAsia="宋体" w:cs="宋体"/>
          <w:b/>
          <w:bCs/>
          <w:sz w:val="21"/>
          <w:szCs w:val="21"/>
          <w:highlight w:val="none"/>
          <w:lang w:val="en-US" w:eastAsia="zh-CN"/>
        </w:rPr>
        <w:t>清扫</w:t>
      </w:r>
      <w:r>
        <w:rPr>
          <w:rFonts w:hint="eastAsia" w:ascii="宋体" w:hAnsi="宋体" w:eastAsia="宋体" w:cs="宋体"/>
          <w:b/>
          <w:bCs/>
          <w:sz w:val="21"/>
          <w:szCs w:val="21"/>
          <w:highlight w:val="none"/>
        </w:rPr>
        <w:t>保洁作业要求</w:t>
      </w:r>
    </w:p>
    <w:p>
      <w:pPr>
        <w:pStyle w:val="18"/>
        <w:keepNext w:val="0"/>
        <w:keepLines w:val="0"/>
        <w:pageBreakBefore w:val="0"/>
        <w:widowControl w:val="0"/>
        <w:numPr>
          <w:ilvl w:val="0"/>
          <w:numId w:val="1"/>
        </w:numPr>
        <w:kinsoku/>
        <w:wordWrap/>
        <w:overflowPunct/>
        <w:topLinePunct w:val="0"/>
        <w:autoSpaceDE w:val="0"/>
        <w:autoSpaceDN/>
        <w:bidi w:val="0"/>
        <w:snapToGrid w:val="0"/>
        <w:spacing w:line="480" w:lineRule="exact"/>
        <w:ind w:left="420" w:leftChars="0"/>
        <w:textAlignment w:val="auto"/>
        <w:rPr>
          <w:rStyle w:val="17"/>
          <w:rFonts w:hint="eastAsia" w:ascii="宋体" w:hAnsi="宋体" w:eastAsia="宋体" w:cs="宋体"/>
          <w:sz w:val="21"/>
          <w:szCs w:val="21"/>
          <w:highlight w:val="none"/>
        </w:rPr>
      </w:pPr>
      <w:r>
        <w:rPr>
          <w:rStyle w:val="17"/>
          <w:rFonts w:hint="eastAsia" w:ascii="宋体" w:hAnsi="宋体" w:eastAsia="宋体" w:cs="宋体"/>
          <w:sz w:val="21"/>
          <w:szCs w:val="21"/>
          <w:highlight w:val="none"/>
          <w:lang w:val="en-US" w:eastAsia="zh-CN"/>
        </w:rPr>
        <w:t>作业时间：</w:t>
      </w:r>
      <w:r>
        <w:rPr>
          <w:rStyle w:val="17"/>
          <w:rFonts w:hint="eastAsia" w:ascii="宋体" w:hAnsi="宋体" w:eastAsia="宋体" w:cs="宋体"/>
          <w:sz w:val="21"/>
          <w:szCs w:val="21"/>
          <w:highlight w:val="none"/>
        </w:rPr>
        <w:t>清扫</w:t>
      </w:r>
      <w:r>
        <w:rPr>
          <w:rStyle w:val="17"/>
          <w:rFonts w:hint="eastAsia" w:ascii="宋体" w:hAnsi="宋体" w:eastAsia="宋体" w:cs="宋体"/>
          <w:sz w:val="21"/>
          <w:szCs w:val="21"/>
          <w:highlight w:val="none"/>
          <w:lang w:eastAsia="zh-CN"/>
        </w:rPr>
        <w:t>、保洁</w:t>
      </w:r>
      <w:r>
        <w:rPr>
          <w:rStyle w:val="17"/>
          <w:rFonts w:hint="eastAsia" w:ascii="宋体" w:hAnsi="宋体" w:eastAsia="宋体" w:cs="宋体"/>
          <w:sz w:val="21"/>
          <w:szCs w:val="21"/>
          <w:highlight w:val="none"/>
        </w:rPr>
        <w:t>作业</w:t>
      </w:r>
      <w:r>
        <w:rPr>
          <w:rStyle w:val="17"/>
          <w:rFonts w:hint="eastAsia" w:ascii="宋体" w:hAnsi="宋体" w:eastAsia="宋体" w:cs="宋体"/>
          <w:sz w:val="21"/>
          <w:szCs w:val="21"/>
          <w:highlight w:val="none"/>
          <w:lang w:eastAsia="zh-CN"/>
        </w:rPr>
        <w:t>实行“</w:t>
      </w:r>
      <w:r>
        <w:rPr>
          <w:rStyle w:val="17"/>
          <w:rFonts w:hint="eastAsia" w:ascii="宋体" w:hAnsi="宋体" w:cs="宋体"/>
          <w:sz w:val="21"/>
          <w:szCs w:val="21"/>
          <w:highlight w:val="none"/>
          <w:lang w:eastAsia="zh-CN"/>
        </w:rPr>
        <w:t>三</w:t>
      </w:r>
      <w:r>
        <w:rPr>
          <w:rStyle w:val="17"/>
          <w:rFonts w:hint="eastAsia" w:ascii="宋体" w:hAnsi="宋体" w:eastAsia="宋体" w:cs="宋体"/>
          <w:sz w:val="21"/>
          <w:szCs w:val="21"/>
          <w:highlight w:val="none"/>
          <w:lang w:eastAsia="zh-CN"/>
        </w:rPr>
        <w:t>普扫、</w:t>
      </w:r>
      <w:r>
        <w:rPr>
          <w:rStyle w:val="17"/>
          <w:rFonts w:hint="eastAsia" w:ascii="宋体" w:hAnsi="宋体" w:cs="宋体"/>
          <w:sz w:val="21"/>
          <w:szCs w:val="21"/>
          <w:highlight w:val="none"/>
          <w:lang w:eastAsia="zh-CN"/>
        </w:rPr>
        <w:t>三</w:t>
      </w:r>
      <w:r>
        <w:rPr>
          <w:rStyle w:val="17"/>
          <w:rFonts w:hint="eastAsia" w:ascii="宋体" w:hAnsi="宋体" w:eastAsia="宋体" w:cs="宋体"/>
          <w:sz w:val="21"/>
          <w:szCs w:val="21"/>
          <w:highlight w:val="none"/>
          <w:lang w:eastAsia="zh-CN"/>
        </w:rPr>
        <w:t>收集”的工作模式，</w:t>
      </w:r>
      <w:r>
        <w:rPr>
          <w:rStyle w:val="17"/>
          <w:rFonts w:hint="eastAsia" w:ascii="宋体" w:hAnsi="宋体" w:eastAsia="宋体" w:cs="宋体"/>
          <w:sz w:val="21"/>
          <w:szCs w:val="21"/>
          <w:highlight w:val="none"/>
        </w:rPr>
        <w:t>每天</w:t>
      </w:r>
      <w:r>
        <w:rPr>
          <w:rStyle w:val="17"/>
          <w:rFonts w:hint="eastAsia" w:ascii="宋体" w:hAnsi="宋体" w:eastAsia="宋体" w:cs="宋体"/>
          <w:sz w:val="21"/>
          <w:szCs w:val="21"/>
          <w:highlight w:val="none"/>
          <w:lang w:val="en-US" w:eastAsia="zh-CN"/>
        </w:rPr>
        <w:t>7：</w:t>
      </w:r>
      <w:r>
        <w:rPr>
          <w:rStyle w:val="17"/>
          <w:rFonts w:hint="eastAsia" w:ascii="宋体" w:hAnsi="宋体" w:cs="宋体"/>
          <w:sz w:val="21"/>
          <w:szCs w:val="21"/>
          <w:highlight w:val="none"/>
          <w:lang w:val="en-US" w:eastAsia="zh-CN"/>
        </w:rPr>
        <w:t>00</w:t>
      </w:r>
      <w:r>
        <w:rPr>
          <w:rStyle w:val="17"/>
          <w:rFonts w:hint="eastAsia" w:ascii="宋体" w:hAnsi="宋体" w:eastAsia="宋体" w:cs="宋体"/>
          <w:sz w:val="21"/>
          <w:szCs w:val="21"/>
          <w:highlight w:val="none"/>
          <w:lang w:val="en-US" w:eastAsia="zh-CN"/>
        </w:rPr>
        <w:t xml:space="preserve"> </w:t>
      </w:r>
      <w:r>
        <w:rPr>
          <w:rStyle w:val="17"/>
          <w:rFonts w:hint="eastAsia" w:ascii="宋体" w:hAnsi="宋体" w:eastAsia="宋体" w:cs="宋体"/>
          <w:sz w:val="21"/>
          <w:szCs w:val="21"/>
          <w:highlight w:val="none"/>
        </w:rPr>
        <w:t>之</w:t>
      </w:r>
    </w:p>
    <w:p>
      <w:pPr>
        <w:pStyle w:val="18"/>
        <w:keepNext w:val="0"/>
        <w:keepLines w:val="0"/>
        <w:pageBreakBefore w:val="0"/>
        <w:widowControl w:val="0"/>
        <w:numPr>
          <w:ilvl w:val="0"/>
          <w:numId w:val="0"/>
        </w:numPr>
        <w:kinsoku/>
        <w:wordWrap/>
        <w:overflowPunct/>
        <w:topLinePunct w:val="0"/>
        <w:autoSpaceDE w:val="0"/>
        <w:autoSpaceDN/>
        <w:bidi w:val="0"/>
        <w:snapToGrid w:val="0"/>
        <w:spacing w:line="480" w:lineRule="exact"/>
        <w:textAlignment w:val="auto"/>
        <w:rPr>
          <w:rStyle w:val="17"/>
          <w:rFonts w:hint="eastAsia" w:ascii="宋体" w:hAnsi="宋体" w:eastAsia="宋体" w:cs="宋体"/>
          <w:sz w:val="21"/>
          <w:szCs w:val="21"/>
          <w:highlight w:val="none"/>
        </w:rPr>
      </w:pPr>
      <w:r>
        <w:rPr>
          <w:rStyle w:val="17"/>
          <w:rFonts w:hint="eastAsia" w:ascii="宋体" w:hAnsi="宋体" w:eastAsia="宋体" w:cs="宋体"/>
          <w:sz w:val="21"/>
          <w:szCs w:val="21"/>
          <w:highlight w:val="none"/>
        </w:rPr>
        <w:t>前完成</w:t>
      </w:r>
      <w:r>
        <w:rPr>
          <w:rStyle w:val="17"/>
          <w:rFonts w:hint="eastAsia" w:ascii="宋体" w:hAnsi="宋体" w:eastAsia="宋体" w:cs="宋体"/>
          <w:sz w:val="21"/>
          <w:szCs w:val="21"/>
          <w:highlight w:val="none"/>
          <w:lang w:eastAsia="zh-CN"/>
        </w:rPr>
        <w:t>第一次</w:t>
      </w:r>
      <w:r>
        <w:rPr>
          <w:rStyle w:val="17"/>
          <w:rFonts w:hint="eastAsia" w:ascii="宋体" w:hAnsi="宋体" w:eastAsia="宋体" w:cs="宋体"/>
          <w:sz w:val="21"/>
          <w:szCs w:val="21"/>
          <w:highlight w:val="none"/>
        </w:rPr>
        <w:t>普扫</w:t>
      </w:r>
      <w:r>
        <w:rPr>
          <w:rStyle w:val="17"/>
          <w:rFonts w:hint="eastAsia" w:ascii="宋体" w:hAnsi="宋体" w:eastAsia="宋体" w:cs="宋体"/>
          <w:sz w:val="21"/>
          <w:szCs w:val="21"/>
          <w:highlight w:val="none"/>
          <w:lang w:eastAsia="zh-CN"/>
        </w:rPr>
        <w:t>，</w:t>
      </w:r>
      <w:r>
        <w:rPr>
          <w:rStyle w:val="17"/>
          <w:rFonts w:hint="eastAsia" w:ascii="宋体" w:hAnsi="宋体" w:cs="宋体"/>
          <w:sz w:val="21"/>
          <w:szCs w:val="21"/>
          <w:highlight w:val="none"/>
          <w:lang w:val="en-US" w:eastAsia="zh-CN"/>
        </w:rPr>
        <w:t>7</w:t>
      </w:r>
      <w:r>
        <w:rPr>
          <w:rStyle w:val="17"/>
          <w:rFonts w:hint="eastAsia" w:ascii="宋体" w:hAnsi="宋体" w:eastAsia="宋体" w:cs="宋体"/>
          <w:sz w:val="21"/>
          <w:szCs w:val="21"/>
          <w:highlight w:val="none"/>
          <w:lang w:val="en-US" w:eastAsia="zh-CN"/>
        </w:rPr>
        <w:t>：00-11：30实施巡回保洁；下午14：30之前完成第二次普扫，14：30-17：00实施巡回保洁，夜班</w:t>
      </w:r>
      <w:r>
        <w:rPr>
          <w:rStyle w:val="17"/>
          <w:rFonts w:hint="eastAsia" w:ascii="宋体" w:hAnsi="宋体" w:cs="宋体"/>
          <w:sz w:val="21"/>
          <w:szCs w:val="21"/>
          <w:highlight w:val="none"/>
          <w:lang w:val="en-US" w:eastAsia="zh-CN"/>
        </w:rPr>
        <w:t>19:00之前完成第三次普扫，19：00—21:00实施巡回保洁，</w:t>
      </w:r>
      <w:r>
        <w:rPr>
          <w:rStyle w:val="17"/>
          <w:rFonts w:hint="eastAsia" w:ascii="宋体" w:hAnsi="宋体" w:eastAsia="宋体" w:cs="宋体"/>
          <w:sz w:val="21"/>
          <w:szCs w:val="21"/>
          <w:highlight w:val="none"/>
          <w:lang w:val="en-US" w:eastAsia="zh-CN"/>
        </w:rPr>
        <w:t>特殊情况（雨雪、夏季高温天气时段等）作业时间报采购</w:t>
      </w:r>
      <w:r>
        <w:rPr>
          <w:rStyle w:val="17"/>
          <w:rFonts w:hint="eastAsia" w:ascii="宋体" w:hAnsi="宋体" w:cs="宋体"/>
          <w:sz w:val="21"/>
          <w:szCs w:val="21"/>
          <w:highlight w:val="none"/>
          <w:lang w:val="en-US" w:eastAsia="zh-CN"/>
        </w:rPr>
        <w:t>人</w:t>
      </w:r>
      <w:r>
        <w:rPr>
          <w:rStyle w:val="17"/>
          <w:rFonts w:hint="eastAsia" w:ascii="宋体" w:hAnsi="宋体" w:eastAsia="宋体" w:cs="宋体"/>
          <w:sz w:val="21"/>
          <w:szCs w:val="21"/>
          <w:highlight w:val="none"/>
          <w:lang w:val="en-US" w:eastAsia="zh-CN"/>
        </w:rPr>
        <w:t>审批后进行调整。普扫按作业要求上足人员进行清扫，不得漏扫、丢段丢堆；实施轮流用餐制，用餐时间内路段上留人保洁；清扫保洁后，确保无垃圾、堆物，</w:t>
      </w:r>
      <w:r>
        <w:rPr>
          <w:rFonts w:hint="eastAsia" w:ascii="宋体" w:hAnsi="宋体" w:eastAsia="宋体" w:cs="宋体"/>
          <w:color w:val="000000"/>
          <w:sz w:val="21"/>
          <w:szCs w:val="21"/>
          <w:highlight w:val="none"/>
        </w:rPr>
        <w:t>清扫员将清扫的其他垃圾用垃圾车运至小区就近垃圾站，厨余垃圾送至社区厨余垃圾收集点</w:t>
      </w:r>
      <w:r>
        <w:rPr>
          <w:rStyle w:val="17"/>
          <w:rFonts w:hint="eastAsia" w:ascii="宋体" w:hAnsi="宋体" w:eastAsia="宋体" w:cs="宋体"/>
          <w:sz w:val="21"/>
          <w:szCs w:val="21"/>
          <w:highlight w:val="none"/>
        </w:rPr>
        <w:t>。</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Style w:val="17"/>
          <w:rFonts w:hint="eastAsia" w:ascii="宋体" w:hAnsi="宋体" w:eastAsia="宋体" w:cs="宋体"/>
          <w:sz w:val="21"/>
          <w:szCs w:val="21"/>
          <w:highlight w:val="none"/>
        </w:rPr>
        <w:t>（2）</w:t>
      </w:r>
      <w:r>
        <w:rPr>
          <w:rFonts w:hint="eastAsia" w:ascii="宋体" w:hAnsi="宋体" w:eastAsia="宋体" w:cs="宋体"/>
          <w:color w:val="000000"/>
          <w:sz w:val="21"/>
          <w:szCs w:val="21"/>
          <w:highlight w:val="none"/>
        </w:rPr>
        <w:t>清扫保洁必须做到“三统一、</w:t>
      </w:r>
      <w:r>
        <w:rPr>
          <w:rFonts w:hint="eastAsia" w:ascii="宋体" w:hAnsi="宋体" w:eastAsia="宋体" w:cs="宋体"/>
          <w:color w:val="000000"/>
          <w:sz w:val="21"/>
          <w:szCs w:val="21"/>
          <w:highlight w:val="none"/>
          <w:lang w:val="en-US" w:eastAsia="zh-CN"/>
        </w:rPr>
        <w:t>四</w:t>
      </w:r>
      <w:r>
        <w:rPr>
          <w:rFonts w:hint="eastAsia" w:ascii="宋体" w:hAnsi="宋体" w:eastAsia="宋体" w:cs="宋体"/>
          <w:color w:val="000000"/>
          <w:sz w:val="21"/>
          <w:szCs w:val="21"/>
          <w:highlight w:val="none"/>
        </w:rPr>
        <w:t>净”、“五无”</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rPr>
        <w:t>“一通”标准。</w:t>
      </w:r>
      <w:r>
        <w:rPr>
          <w:rFonts w:hint="eastAsia" w:ascii="宋体" w:hAnsi="宋体" w:eastAsia="宋体" w:cs="宋体"/>
          <w:color w:val="000000"/>
          <w:sz w:val="21"/>
          <w:szCs w:val="21"/>
          <w:highlight w:val="none"/>
          <w:lang w:val="en-US" w:eastAsia="zh-CN"/>
        </w:rPr>
        <w:t>三统一：</w:t>
      </w:r>
      <w:r>
        <w:rPr>
          <w:rFonts w:hint="eastAsia" w:ascii="宋体" w:hAnsi="宋体" w:eastAsia="宋体" w:cs="宋体"/>
          <w:color w:val="000000"/>
          <w:sz w:val="21"/>
          <w:szCs w:val="21"/>
          <w:highlight w:val="none"/>
        </w:rPr>
        <w:t>即佩戴标志统一、工作时间统一、工作质量统一</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rPr>
        <w:t>四净:路面净、树池净、绿化带净、边沟净；五无:即无果皮纸屑、无泼撒污物、无人畜粪便、无垃圾堆、无砖瓦碎石)</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lang w:val="en-US" w:eastAsia="zh-CN"/>
        </w:rPr>
        <w:t>一通：</w:t>
      </w:r>
      <w:r>
        <w:rPr>
          <w:rFonts w:hint="eastAsia" w:ascii="宋体" w:hAnsi="宋体" w:eastAsia="宋体" w:cs="宋体"/>
          <w:color w:val="000000"/>
          <w:sz w:val="21"/>
          <w:szCs w:val="21"/>
          <w:highlight w:val="none"/>
        </w:rPr>
        <w:t>泄水眼通。</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（3）保洁人员要求巡回保洁，随脏随扫，岗不离人。保洁路段每30分钟必须巡回保洁一遍。保证路面无堆积物、无果皮纸屑、无砖瓦砂石、无污泥积水、无乱泼食物、无人畜粪便。</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（4）道路人工清扫率达100%，保洁率达100%，道路路面应见本色。</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（5）清扫时不逆风、不扬尘，应主动避让行人，垃圾必须倾倒在指定垃圾站，</w:t>
      </w:r>
      <w:r>
        <w:rPr>
          <w:rFonts w:hint="eastAsia" w:ascii="宋体" w:hAnsi="宋体" w:eastAsia="宋体" w:cs="宋体"/>
          <w:color w:val="000000"/>
          <w:sz w:val="21"/>
          <w:szCs w:val="21"/>
          <w:highlight w:val="none"/>
          <w:lang w:val="en-US" w:eastAsia="zh-CN"/>
        </w:rPr>
        <w:t>不</w:t>
      </w:r>
      <w:r>
        <w:rPr>
          <w:rFonts w:hint="eastAsia" w:ascii="宋体" w:hAnsi="宋体" w:eastAsia="宋体" w:cs="宋体"/>
          <w:color w:val="000000"/>
          <w:sz w:val="21"/>
          <w:szCs w:val="21"/>
          <w:highlight w:val="none"/>
        </w:rPr>
        <w:t>得随意堆放，严禁焚烧垃圾、落叶。</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（6）必须在规定时间内完成好各</w:t>
      </w:r>
      <w:r>
        <w:rPr>
          <w:rFonts w:hint="eastAsia" w:ascii="宋体" w:hAnsi="宋体" w:eastAsia="宋体" w:cs="宋体"/>
          <w:color w:val="000000"/>
          <w:sz w:val="21"/>
          <w:szCs w:val="21"/>
          <w:highlight w:val="none"/>
          <w:lang w:val="en-US" w:eastAsia="zh-CN"/>
        </w:rPr>
        <w:t>区域</w:t>
      </w:r>
      <w:r>
        <w:rPr>
          <w:rFonts w:hint="eastAsia" w:ascii="宋体" w:hAnsi="宋体" w:eastAsia="宋体" w:cs="宋体"/>
          <w:color w:val="000000"/>
          <w:sz w:val="21"/>
          <w:szCs w:val="21"/>
          <w:highlight w:val="none"/>
        </w:rPr>
        <w:t>的清扫保洁工作任务。因突发事件造成的路面污染，视路面污染面的大小，要求在规定的时限内突击清理完毕。</w:t>
      </w:r>
    </w:p>
    <w:p>
      <w:pPr>
        <w:pStyle w:val="18"/>
        <w:keepNext w:val="0"/>
        <w:keepLines w:val="0"/>
        <w:pageBreakBefore w:val="0"/>
        <w:widowControl w:val="0"/>
        <w:kinsoku/>
        <w:wordWrap/>
        <w:overflowPunct/>
        <w:topLinePunct w:val="0"/>
        <w:autoSpaceDE w:val="0"/>
        <w:autoSpaceDN/>
        <w:bidi w:val="0"/>
        <w:snapToGrid w:val="0"/>
        <w:spacing w:line="480" w:lineRule="exact"/>
        <w:textAlignment w:val="auto"/>
        <w:rPr>
          <w:rFonts w:hint="eastAsia" w:ascii="宋体" w:hAnsi="宋体" w:eastAsia="宋体" w:cs="宋体"/>
          <w:b/>
          <w:bCs/>
          <w:color w:val="auto"/>
          <w:kern w:val="2"/>
          <w:sz w:val="21"/>
          <w:szCs w:val="21"/>
          <w:highlight w:val="none"/>
          <w:lang w:val="en-US" w:eastAsia="zh-CN" w:bidi="ar-SA"/>
        </w:rPr>
      </w:pPr>
      <w:r>
        <w:rPr>
          <w:rFonts w:hint="eastAsia" w:ascii="宋体" w:hAnsi="宋体" w:cs="宋体"/>
          <w:b/>
          <w:bCs/>
          <w:color w:val="auto"/>
          <w:kern w:val="2"/>
          <w:sz w:val="21"/>
          <w:szCs w:val="21"/>
          <w:highlight w:val="none"/>
          <w:lang w:val="en-US" w:eastAsia="zh-CN" w:bidi="ar-SA"/>
        </w:rPr>
        <w:t>（二）</w:t>
      </w:r>
      <w:r>
        <w:rPr>
          <w:rFonts w:hint="eastAsia" w:ascii="宋体" w:hAnsi="宋体" w:eastAsia="宋体" w:cs="宋体"/>
          <w:b/>
          <w:bCs/>
          <w:color w:val="auto"/>
          <w:kern w:val="2"/>
          <w:sz w:val="21"/>
          <w:szCs w:val="21"/>
          <w:highlight w:val="none"/>
          <w:lang w:val="en-US" w:eastAsia="zh-CN" w:bidi="ar-SA"/>
        </w:rPr>
        <w:t>道路冲洗、洒水降尘作业要求</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1、道路冲洗、洒水降尘作业规范</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（1）要保持车身整洁、干净，按规定地段、路线、时间进行冲洒，每半年进行一次车身做漆和保养。</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 出车前，要做好车辆的检查，特别是油泵、上水截阀、喷嘴是否完好、灵敏有效。对制动系、传动系、转向系、润滑系进行检查确保安全可靠。</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（3）根据不同作业需要，按规定使用前后警示灯和摆放安全栅栏。夜间作业在0：00-6：00时，严禁使用汽车警示音乐器，不得扰民。</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（4）加水时必须到指定消防栓取水，不得浪费水，不得破坏消防栓设施或其它市政设施。</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（5）遇到突发性污染时，要及时配合人工进行清理、无特殊情况应三个小时内恢复路面整洁。</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（6）作业完毕后，对车辆进行清洗和日常保养，有故障及时报修，保证次日的正常用车。冬季作业完毕后，把全车各截阀打开放净水，防止冻裂部件。</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（7）车辆定点作业或加水时，必须在后方摆放安全栅栏，开启警示灯。</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2、道路冲洗、洒水降尘质量标准</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 冲洗作业时先道路中央、后人行道、再边沟，保证路面无污物，路缘石无沉积泥砂，人行道地面见本色，车速不超过20公里/小时，严禁高速冲洗。</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（2）冲洗作业时，必须文明作业，遇过路行人应减速提示，不得扰民。</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（3）冲洗作业后，道路及隔离设施底部无散乱垃圾和明显尘土；路面整洁、无沉积物，人行道地面无污迹。</w:t>
      </w:r>
    </w:p>
    <w:p>
      <w:pPr>
        <w:pStyle w:val="18"/>
        <w:keepNext w:val="0"/>
        <w:keepLines w:val="0"/>
        <w:pageBreakBefore w:val="0"/>
        <w:widowControl w:val="0"/>
        <w:kinsoku/>
        <w:wordWrap/>
        <w:overflowPunct/>
        <w:topLinePunct w:val="0"/>
        <w:autoSpaceDE w:val="0"/>
        <w:autoSpaceDN/>
        <w:bidi w:val="0"/>
        <w:snapToGrid w:val="0"/>
        <w:spacing w:line="480" w:lineRule="exact"/>
        <w:textAlignment w:val="auto"/>
        <w:rPr>
          <w:rStyle w:val="17"/>
          <w:rFonts w:hint="eastAsia" w:ascii="宋体" w:hAnsi="宋体" w:eastAsia="宋体" w:cs="宋体"/>
          <w:b/>
          <w:bCs/>
          <w:sz w:val="21"/>
          <w:szCs w:val="21"/>
          <w:highlight w:val="none"/>
        </w:rPr>
      </w:pPr>
      <w:r>
        <w:rPr>
          <w:rStyle w:val="17"/>
          <w:rFonts w:hint="eastAsia" w:ascii="宋体" w:hAnsi="宋体" w:cs="宋体"/>
          <w:b/>
          <w:bCs/>
          <w:sz w:val="21"/>
          <w:szCs w:val="21"/>
          <w:highlight w:val="none"/>
          <w:lang w:eastAsia="zh-CN"/>
        </w:rPr>
        <w:t>（三）</w:t>
      </w:r>
      <w:r>
        <w:rPr>
          <w:rStyle w:val="17"/>
          <w:rFonts w:hint="eastAsia" w:ascii="宋体" w:hAnsi="宋体" w:eastAsia="宋体" w:cs="宋体"/>
          <w:b/>
          <w:bCs/>
          <w:sz w:val="21"/>
          <w:szCs w:val="21"/>
          <w:highlight w:val="none"/>
        </w:rPr>
        <w:t>绿化带保洁</w:t>
      </w:r>
      <w:r>
        <w:rPr>
          <w:rFonts w:hint="eastAsia" w:ascii="宋体" w:hAnsi="宋体" w:eastAsia="宋体" w:cs="宋体"/>
          <w:b/>
          <w:color w:val="000000"/>
          <w:sz w:val="21"/>
          <w:szCs w:val="21"/>
          <w:highlight w:val="none"/>
        </w:rPr>
        <w:t>作业要求</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（1）清理绿化带内的枯枝落叶。</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（2）目视无枯枝落叶，无烟头、果皮，无饮料罐，无碎石块等垃圾和杂物。</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color w:val="auto"/>
          <w:kern w:val="2"/>
          <w:sz w:val="21"/>
          <w:szCs w:val="21"/>
          <w:highlight w:val="none"/>
          <w:lang w:val="en-US" w:eastAsia="zh-CN" w:bidi="ar-SA"/>
        </w:rPr>
        <w:t>（3）树穴、花池、道路沿线无杂草丛生、无污物杂物，无积水。</w:t>
      </w:r>
    </w:p>
    <w:p>
      <w:pPr>
        <w:pStyle w:val="18"/>
        <w:keepNext w:val="0"/>
        <w:keepLines w:val="0"/>
        <w:pageBreakBefore w:val="0"/>
        <w:widowControl w:val="0"/>
        <w:kinsoku/>
        <w:wordWrap/>
        <w:overflowPunct/>
        <w:topLinePunct w:val="0"/>
        <w:autoSpaceDE w:val="0"/>
        <w:autoSpaceDN/>
        <w:bidi w:val="0"/>
        <w:snapToGrid w:val="0"/>
        <w:spacing w:line="480" w:lineRule="exact"/>
        <w:textAlignment w:val="auto"/>
        <w:rPr>
          <w:rStyle w:val="17"/>
          <w:rFonts w:hint="eastAsia" w:ascii="宋体" w:hAnsi="宋体" w:eastAsia="宋体" w:cs="宋体"/>
          <w:b/>
          <w:bCs/>
          <w:sz w:val="21"/>
          <w:szCs w:val="21"/>
          <w:highlight w:val="none"/>
        </w:rPr>
      </w:pPr>
      <w:r>
        <w:rPr>
          <w:rStyle w:val="17"/>
          <w:rFonts w:hint="eastAsia" w:ascii="宋体" w:hAnsi="宋体" w:cs="宋体"/>
          <w:b/>
          <w:bCs/>
          <w:sz w:val="21"/>
          <w:szCs w:val="21"/>
          <w:highlight w:val="none"/>
          <w:lang w:eastAsia="zh-CN"/>
        </w:rPr>
        <w:t>（四）</w:t>
      </w:r>
      <w:r>
        <w:rPr>
          <w:rStyle w:val="17"/>
          <w:rFonts w:hint="eastAsia" w:ascii="宋体" w:hAnsi="宋体" w:eastAsia="宋体" w:cs="宋体"/>
          <w:b/>
          <w:bCs/>
          <w:sz w:val="21"/>
          <w:szCs w:val="21"/>
          <w:highlight w:val="none"/>
        </w:rPr>
        <w:t>垃圾桶的清掏及维护</w:t>
      </w:r>
      <w:r>
        <w:rPr>
          <w:rFonts w:hint="eastAsia" w:ascii="宋体" w:hAnsi="宋体" w:eastAsia="宋体" w:cs="宋体"/>
          <w:b/>
          <w:color w:val="000000"/>
          <w:sz w:val="21"/>
          <w:szCs w:val="21"/>
          <w:highlight w:val="none"/>
        </w:rPr>
        <w:t>作业要求</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Style w:val="17"/>
          <w:rFonts w:hint="eastAsia" w:ascii="宋体" w:hAnsi="宋体" w:eastAsia="宋体" w:cs="宋体"/>
          <w:sz w:val="21"/>
          <w:szCs w:val="21"/>
          <w:highlight w:val="none"/>
        </w:rPr>
      </w:pPr>
      <w:r>
        <w:rPr>
          <w:rStyle w:val="17"/>
          <w:rFonts w:hint="eastAsia" w:ascii="宋体" w:hAnsi="宋体" w:eastAsia="宋体" w:cs="宋体"/>
          <w:sz w:val="21"/>
          <w:szCs w:val="21"/>
          <w:highlight w:val="none"/>
        </w:rPr>
        <w:t>（1）</w:t>
      </w:r>
      <w:r>
        <w:rPr>
          <w:rFonts w:hint="eastAsia" w:ascii="宋体" w:hAnsi="宋体" w:eastAsia="宋体" w:cs="宋体"/>
          <w:color w:val="000000"/>
          <w:sz w:val="21"/>
          <w:szCs w:val="21"/>
          <w:highlight w:val="none"/>
        </w:rPr>
        <w:t>分类垃圾桶及时清掏、倾倒、复位，无溢出、无异味、外观干净无污迹</w:t>
      </w:r>
      <w:r>
        <w:rPr>
          <w:rStyle w:val="17"/>
          <w:rFonts w:hint="eastAsia" w:ascii="宋体" w:hAnsi="宋体" w:eastAsia="宋体" w:cs="宋体"/>
          <w:sz w:val="21"/>
          <w:szCs w:val="21"/>
          <w:highlight w:val="none"/>
        </w:rPr>
        <w:t>。</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Style w:val="17"/>
          <w:rFonts w:hint="eastAsia" w:ascii="宋体" w:hAnsi="宋体" w:eastAsia="宋体" w:cs="宋体"/>
          <w:sz w:val="21"/>
          <w:szCs w:val="21"/>
          <w:highlight w:val="none"/>
        </w:rPr>
      </w:pPr>
      <w:r>
        <w:rPr>
          <w:rStyle w:val="17"/>
          <w:rFonts w:hint="eastAsia" w:ascii="宋体" w:hAnsi="宋体" w:eastAsia="宋体" w:cs="宋体"/>
          <w:sz w:val="21"/>
          <w:szCs w:val="21"/>
          <w:highlight w:val="none"/>
        </w:rPr>
        <w:t>（2）保洁时间做到巡回检查清掏，并保证垃圾桶不满冒、不吊挂，每日至少2次收运，保持垃圾桶周边的环境清洁。</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Style w:val="17"/>
          <w:rFonts w:hint="eastAsia" w:ascii="宋体" w:hAnsi="宋体" w:eastAsia="宋体" w:cs="宋体"/>
          <w:sz w:val="21"/>
          <w:szCs w:val="21"/>
          <w:highlight w:val="none"/>
        </w:rPr>
      </w:pPr>
      <w:r>
        <w:rPr>
          <w:rStyle w:val="17"/>
          <w:rFonts w:hint="eastAsia" w:ascii="宋体" w:hAnsi="宋体" w:eastAsia="宋体" w:cs="宋体"/>
          <w:sz w:val="21"/>
          <w:szCs w:val="21"/>
          <w:highlight w:val="none"/>
        </w:rPr>
        <w:t>（3）垃圾桶清掏完后复位，避免人为损坏，发现损坏及时上报维修、更换。</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Style w:val="17"/>
          <w:rFonts w:hint="eastAsia" w:ascii="宋体" w:hAnsi="宋体" w:eastAsia="宋体" w:cs="宋体"/>
          <w:sz w:val="21"/>
          <w:szCs w:val="21"/>
          <w:highlight w:val="none"/>
        </w:rPr>
      </w:pPr>
      <w:r>
        <w:rPr>
          <w:rStyle w:val="17"/>
          <w:rFonts w:hint="eastAsia" w:ascii="宋体" w:hAnsi="宋体" w:eastAsia="宋体" w:cs="宋体"/>
          <w:sz w:val="21"/>
          <w:szCs w:val="21"/>
          <w:highlight w:val="none"/>
        </w:rPr>
        <w:t>（4）垃圾桶等清洗在每天普扫后2小时完成，做到随脏随擦洗。</w:t>
      </w:r>
    </w:p>
    <w:p>
      <w:pPr>
        <w:pStyle w:val="18"/>
        <w:keepNext w:val="0"/>
        <w:keepLines w:val="0"/>
        <w:pageBreakBefore w:val="0"/>
        <w:widowControl w:val="0"/>
        <w:kinsoku/>
        <w:wordWrap/>
        <w:overflowPunct/>
        <w:topLinePunct w:val="0"/>
        <w:autoSpaceDE w:val="0"/>
        <w:autoSpaceDN/>
        <w:bidi w:val="0"/>
        <w:snapToGrid w:val="0"/>
        <w:spacing w:line="480" w:lineRule="exact"/>
        <w:textAlignment w:val="auto"/>
        <w:rPr>
          <w:rStyle w:val="17"/>
          <w:rFonts w:hint="eastAsia" w:ascii="宋体" w:hAnsi="宋体" w:eastAsia="宋体" w:cs="宋体"/>
          <w:b/>
          <w:bCs/>
          <w:sz w:val="21"/>
          <w:szCs w:val="21"/>
          <w:highlight w:val="none"/>
        </w:rPr>
      </w:pPr>
      <w:r>
        <w:rPr>
          <w:rStyle w:val="17"/>
          <w:rFonts w:hint="eastAsia" w:ascii="宋体" w:hAnsi="宋体" w:cs="宋体"/>
          <w:b/>
          <w:bCs/>
          <w:sz w:val="21"/>
          <w:szCs w:val="21"/>
          <w:highlight w:val="none"/>
          <w:lang w:eastAsia="zh-CN"/>
        </w:rPr>
        <w:t>（五）</w:t>
      </w:r>
      <w:r>
        <w:rPr>
          <w:rStyle w:val="17"/>
          <w:rFonts w:hint="eastAsia" w:ascii="宋体" w:hAnsi="宋体" w:eastAsia="宋体" w:cs="宋体"/>
          <w:b/>
          <w:bCs/>
          <w:sz w:val="21"/>
          <w:szCs w:val="21"/>
          <w:highlight w:val="none"/>
        </w:rPr>
        <w:t>公共设施的保洁及维护</w:t>
      </w:r>
      <w:r>
        <w:rPr>
          <w:rFonts w:hint="eastAsia" w:ascii="宋体" w:hAnsi="宋体" w:eastAsia="宋体" w:cs="宋体"/>
          <w:b/>
          <w:color w:val="000000"/>
          <w:sz w:val="21"/>
          <w:szCs w:val="21"/>
          <w:highlight w:val="none"/>
        </w:rPr>
        <w:t>作业要求</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Style w:val="17"/>
          <w:rFonts w:hint="eastAsia" w:ascii="宋体" w:hAnsi="宋体" w:eastAsia="宋体" w:cs="宋体"/>
          <w:sz w:val="21"/>
          <w:szCs w:val="21"/>
          <w:highlight w:val="none"/>
        </w:rPr>
      </w:pPr>
      <w:r>
        <w:rPr>
          <w:rStyle w:val="17"/>
          <w:rFonts w:hint="eastAsia" w:ascii="宋体" w:hAnsi="宋体" w:eastAsia="宋体" w:cs="宋体"/>
          <w:sz w:val="21"/>
          <w:szCs w:val="21"/>
          <w:highlight w:val="none"/>
        </w:rPr>
        <w:t>（1）</w:t>
      </w:r>
      <w:r>
        <w:rPr>
          <w:rStyle w:val="17"/>
          <w:rFonts w:hint="eastAsia" w:ascii="宋体" w:hAnsi="宋体" w:eastAsia="宋体" w:cs="宋体"/>
          <w:sz w:val="21"/>
          <w:szCs w:val="21"/>
          <w:highlight w:val="none"/>
          <w:lang w:eastAsia="zh-CN"/>
        </w:rPr>
        <w:t>开放式物业小区的公共楼道每周至少清扫</w:t>
      </w:r>
      <w:r>
        <w:rPr>
          <w:rStyle w:val="17"/>
          <w:rFonts w:hint="eastAsia" w:ascii="宋体" w:hAnsi="宋体" w:cs="宋体"/>
          <w:sz w:val="21"/>
          <w:szCs w:val="21"/>
          <w:highlight w:val="none"/>
          <w:lang w:eastAsia="zh-CN"/>
        </w:rPr>
        <w:t>三</w:t>
      </w:r>
      <w:r>
        <w:rPr>
          <w:rStyle w:val="17"/>
          <w:rFonts w:hint="eastAsia" w:ascii="宋体" w:hAnsi="宋体" w:eastAsia="宋体" w:cs="宋体"/>
          <w:sz w:val="21"/>
          <w:szCs w:val="21"/>
          <w:highlight w:val="none"/>
          <w:lang w:eastAsia="zh-CN"/>
        </w:rPr>
        <w:t>次，确保公共楼道及走道的干净卫生</w:t>
      </w:r>
      <w:r>
        <w:rPr>
          <w:rStyle w:val="17"/>
          <w:rFonts w:hint="eastAsia" w:ascii="宋体" w:hAnsi="宋体" w:eastAsia="宋体" w:cs="宋体"/>
          <w:sz w:val="21"/>
          <w:szCs w:val="21"/>
          <w:highlight w:val="none"/>
        </w:rPr>
        <w:t>。</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Style w:val="17"/>
          <w:rFonts w:hint="eastAsia" w:ascii="宋体" w:hAnsi="宋体" w:eastAsia="宋体" w:cs="宋体"/>
          <w:sz w:val="21"/>
          <w:szCs w:val="21"/>
          <w:highlight w:val="none"/>
        </w:rPr>
      </w:pPr>
      <w:r>
        <w:rPr>
          <w:rStyle w:val="17"/>
          <w:rFonts w:hint="eastAsia" w:ascii="宋体" w:hAnsi="宋体" w:eastAsia="宋体" w:cs="宋体"/>
          <w:sz w:val="21"/>
          <w:szCs w:val="21"/>
          <w:highlight w:val="none"/>
          <w:lang w:eastAsia="zh-CN"/>
        </w:rPr>
        <w:t>（</w:t>
      </w:r>
      <w:r>
        <w:rPr>
          <w:rStyle w:val="17"/>
          <w:rFonts w:hint="eastAsia" w:ascii="宋体" w:hAnsi="宋体" w:eastAsia="宋体" w:cs="宋体"/>
          <w:sz w:val="21"/>
          <w:szCs w:val="21"/>
          <w:highlight w:val="none"/>
          <w:lang w:val="en-US" w:eastAsia="zh-CN"/>
        </w:rPr>
        <w:t>2</w:t>
      </w:r>
      <w:r>
        <w:rPr>
          <w:rStyle w:val="17"/>
          <w:rFonts w:hint="eastAsia" w:ascii="宋体" w:hAnsi="宋体" w:eastAsia="宋体" w:cs="宋体"/>
          <w:sz w:val="21"/>
          <w:szCs w:val="21"/>
          <w:highlight w:val="none"/>
          <w:lang w:eastAsia="zh-CN"/>
        </w:rPr>
        <w:t>）</w:t>
      </w:r>
      <w:r>
        <w:rPr>
          <w:rStyle w:val="17"/>
          <w:rFonts w:hint="eastAsia" w:ascii="宋体" w:hAnsi="宋体" w:eastAsia="宋体" w:cs="宋体"/>
          <w:sz w:val="21"/>
          <w:szCs w:val="21"/>
          <w:highlight w:val="none"/>
        </w:rPr>
        <w:t>定时擦拭路灯杆、标识牌及各种设施，保证每周至少擦拭2次。各种设施表面无污渍、无积尘等。</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Style w:val="17"/>
          <w:rFonts w:hint="eastAsia" w:ascii="宋体" w:hAnsi="宋体" w:eastAsia="宋体" w:cs="宋体"/>
          <w:sz w:val="21"/>
          <w:szCs w:val="21"/>
          <w:highlight w:val="none"/>
        </w:rPr>
      </w:pPr>
      <w:r>
        <w:rPr>
          <w:rStyle w:val="17"/>
          <w:rFonts w:hint="eastAsia" w:ascii="宋体" w:hAnsi="宋体" w:eastAsia="宋体" w:cs="宋体"/>
          <w:sz w:val="21"/>
          <w:szCs w:val="21"/>
          <w:highlight w:val="none"/>
        </w:rPr>
        <w:t>（</w:t>
      </w:r>
      <w:r>
        <w:rPr>
          <w:rStyle w:val="17"/>
          <w:rFonts w:hint="eastAsia" w:ascii="宋体" w:hAnsi="宋体" w:eastAsia="宋体" w:cs="宋体"/>
          <w:sz w:val="21"/>
          <w:szCs w:val="21"/>
          <w:highlight w:val="none"/>
          <w:lang w:val="en-US" w:eastAsia="zh-CN"/>
        </w:rPr>
        <w:t>3</w:t>
      </w:r>
      <w:r>
        <w:rPr>
          <w:rStyle w:val="17"/>
          <w:rFonts w:hint="eastAsia" w:ascii="宋体" w:hAnsi="宋体" w:eastAsia="宋体" w:cs="宋体"/>
          <w:sz w:val="21"/>
          <w:szCs w:val="21"/>
          <w:highlight w:val="none"/>
        </w:rPr>
        <w:t>）定时清洗、冲洗、擦拭果皮箱、垃圾桶、垃圾收集（清运）车辆，保证每天至少一次。果皮箱、垃圾桶、垃圾收集（清运）车辆外观整洁干净，无积尘、油污。</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Style w:val="17"/>
          <w:rFonts w:hint="eastAsia" w:ascii="宋体" w:hAnsi="宋体" w:eastAsia="宋体" w:cs="宋体"/>
          <w:sz w:val="21"/>
          <w:szCs w:val="21"/>
          <w:highlight w:val="none"/>
        </w:rPr>
      </w:pPr>
      <w:r>
        <w:rPr>
          <w:rStyle w:val="17"/>
          <w:rFonts w:hint="eastAsia" w:ascii="宋体" w:hAnsi="宋体" w:eastAsia="宋体" w:cs="宋体"/>
          <w:sz w:val="21"/>
          <w:szCs w:val="21"/>
          <w:highlight w:val="none"/>
        </w:rPr>
        <w:t>（</w:t>
      </w:r>
      <w:r>
        <w:rPr>
          <w:rStyle w:val="17"/>
          <w:rFonts w:hint="eastAsia" w:ascii="宋体" w:hAnsi="宋体" w:eastAsia="宋体" w:cs="宋体"/>
          <w:sz w:val="21"/>
          <w:szCs w:val="21"/>
          <w:highlight w:val="none"/>
          <w:lang w:val="en-US" w:eastAsia="zh-CN"/>
        </w:rPr>
        <w:t>4</w:t>
      </w:r>
      <w:r>
        <w:rPr>
          <w:rStyle w:val="17"/>
          <w:rFonts w:hint="eastAsia" w:ascii="宋体" w:hAnsi="宋体" w:eastAsia="宋体" w:cs="宋体"/>
          <w:sz w:val="21"/>
          <w:szCs w:val="21"/>
          <w:highlight w:val="none"/>
        </w:rPr>
        <w:t>）定期清掏泄水口，要求无杂物、落叶堵塞，亮桥亮脚。</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Style w:val="17"/>
          <w:rFonts w:hint="eastAsia" w:ascii="宋体" w:hAnsi="宋体" w:eastAsia="宋体" w:cs="宋体"/>
          <w:sz w:val="21"/>
          <w:szCs w:val="21"/>
          <w:highlight w:val="none"/>
        </w:rPr>
      </w:pPr>
      <w:r>
        <w:rPr>
          <w:rStyle w:val="17"/>
          <w:rFonts w:hint="eastAsia" w:ascii="宋体" w:hAnsi="宋体" w:eastAsia="宋体" w:cs="宋体"/>
          <w:sz w:val="21"/>
          <w:szCs w:val="21"/>
          <w:highlight w:val="none"/>
        </w:rPr>
        <w:t>（</w:t>
      </w:r>
      <w:r>
        <w:rPr>
          <w:rStyle w:val="17"/>
          <w:rFonts w:hint="eastAsia" w:ascii="宋体" w:hAnsi="宋体" w:eastAsia="宋体" w:cs="宋体"/>
          <w:sz w:val="21"/>
          <w:szCs w:val="21"/>
          <w:highlight w:val="none"/>
          <w:lang w:val="en-US" w:eastAsia="zh-CN"/>
        </w:rPr>
        <w:t>5</w:t>
      </w:r>
      <w:r>
        <w:rPr>
          <w:rStyle w:val="17"/>
          <w:rFonts w:hint="eastAsia" w:ascii="宋体" w:hAnsi="宋体" w:eastAsia="宋体" w:cs="宋体"/>
          <w:sz w:val="21"/>
          <w:szCs w:val="21"/>
          <w:highlight w:val="none"/>
        </w:rPr>
        <w:t>）地面油污及时处理，并见本色。</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Style w:val="17"/>
          <w:rFonts w:hint="eastAsia" w:ascii="宋体" w:hAnsi="宋体" w:eastAsia="宋体" w:cs="宋体"/>
          <w:sz w:val="21"/>
          <w:szCs w:val="21"/>
          <w:highlight w:val="none"/>
        </w:rPr>
      </w:pPr>
      <w:r>
        <w:rPr>
          <w:rStyle w:val="17"/>
          <w:rFonts w:hint="eastAsia" w:ascii="宋体" w:hAnsi="宋体" w:eastAsia="宋体" w:cs="宋体"/>
          <w:sz w:val="21"/>
          <w:szCs w:val="21"/>
          <w:highlight w:val="none"/>
        </w:rPr>
        <w:t>（</w:t>
      </w:r>
      <w:r>
        <w:rPr>
          <w:rStyle w:val="17"/>
          <w:rFonts w:hint="eastAsia" w:ascii="宋体" w:hAnsi="宋体" w:eastAsia="宋体" w:cs="宋体"/>
          <w:sz w:val="21"/>
          <w:szCs w:val="21"/>
          <w:highlight w:val="none"/>
          <w:lang w:val="en-US" w:eastAsia="zh-CN"/>
        </w:rPr>
        <w:t>6</w:t>
      </w:r>
      <w:r>
        <w:rPr>
          <w:rStyle w:val="17"/>
          <w:rFonts w:hint="eastAsia" w:ascii="宋体" w:hAnsi="宋体" w:eastAsia="宋体" w:cs="宋体"/>
          <w:sz w:val="21"/>
          <w:szCs w:val="21"/>
          <w:highlight w:val="none"/>
        </w:rPr>
        <w:t>）保证全区域车行道、人行道每周进行一次循环清洗。</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sz w:val="21"/>
          <w:szCs w:val="21"/>
          <w:highlight w:val="none"/>
        </w:rPr>
      </w:pPr>
      <w:r>
        <w:rPr>
          <w:rStyle w:val="17"/>
          <w:rFonts w:hint="eastAsia" w:ascii="宋体" w:hAnsi="宋体" w:eastAsia="宋体" w:cs="宋体"/>
          <w:sz w:val="21"/>
          <w:szCs w:val="21"/>
          <w:highlight w:val="none"/>
        </w:rPr>
        <w:t>（</w:t>
      </w:r>
      <w:r>
        <w:rPr>
          <w:rStyle w:val="17"/>
          <w:rFonts w:hint="eastAsia" w:ascii="宋体" w:hAnsi="宋体" w:eastAsia="宋体" w:cs="宋体"/>
          <w:sz w:val="21"/>
          <w:szCs w:val="21"/>
          <w:highlight w:val="none"/>
          <w:lang w:val="en-US" w:eastAsia="zh-CN"/>
        </w:rPr>
        <w:t>7</w:t>
      </w:r>
      <w:r>
        <w:rPr>
          <w:rStyle w:val="17"/>
          <w:rFonts w:hint="eastAsia" w:ascii="宋体" w:hAnsi="宋体" w:eastAsia="宋体" w:cs="宋体"/>
          <w:sz w:val="21"/>
          <w:szCs w:val="21"/>
          <w:highlight w:val="none"/>
        </w:rPr>
        <w:t>）配置机动处突车辆快速处理应急事项。</w:t>
      </w:r>
    </w:p>
    <w:p>
      <w:pPr>
        <w:pStyle w:val="18"/>
        <w:keepNext w:val="0"/>
        <w:keepLines w:val="0"/>
        <w:pageBreakBefore w:val="0"/>
        <w:widowControl w:val="0"/>
        <w:kinsoku/>
        <w:wordWrap/>
        <w:overflowPunct/>
        <w:topLinePunct w:val="0"/>
        <w:autoSpaceDE w:val="0"/>
        <w:autoSpaceDN/>
        <w:bidi w:val="0"/>
        <w:snapToGrid w:val="0"/>
        <w:spacing w:line="480" w:lineRule="exact"/>
        <w:textAlignment w:val="auto"/>
        <w:rPr>
          <w:rStyle w:val="17"/>
          <w:rFonts w:hint="eastAsia" w:ascii="宋体" w:hAnsi="宋体" w:eastAsia="宋体" w:cs="宋体"/>
          <w:b/>
          <w:bCs/>
          <w:sz w:val="21"/>
          <w:szCs w:val="21"/>
          <w:highlight w:val="none"/>
        </w:rPr>
      </w:pPr>
      <w:r>
        <w:rPr>
          <w:rStyle w:val="17"/>
          <w:rFonts w:hint="eastAsia" w:ascii="宋体" w:hAnsi="宋体" w:cs="宋体"/>
          <w:b/>
          <w:bCs/>
          <w:sz w:val="21"/>
          <w:szCs w:val="21"/>
          <w:highlight w:val="none"/>
          <w:lang w:eastAsia="zh-CN"/>
        </w:rPr>
        <w:t>（</w:t>
      </w:r>
      <w:r>
        <w:rPr>
          <w:rStyle w:val="17"/>
          <w:rFonts w:hint="eastAsia" w:ascii="宋体" w:hAnsi="宋体" w:cs="宋体"/>
          <w:b/>
          <w:bCs/>
          <w:sz w:val="21"/>
          <w:szCs w:val="21"/>
          <w:highlight w:val="none"/>
          <w:lang w:val="en-US" w:eastAsia="zh-CN"/>
        </w:rPr>
        <w:t>六</w:t>
      </w:r>
      <w:r>
        <w:rPr>
          <w:rStyle w:val="17"/>
          <w:rFonts w:hint="eastAsia" w:ascii="宋体" w:hAnsi="宋体" w:cs="宋体"/>
          <w:b/>
          <w:bCs/>
          <w:sz w:val="21"/>
          <w:szCs w:val="21"/>
          <w:highlight w:val="none"/>
          <w:lang w:eastAsia="zh-CN"/>
        </w:rPr>
        <w:t>）</w:t>
      </w:r>
      <w:r>
        <w:rPr>
          <w:rStyle w:val="17"/>
          <w:rFonts w:hint="eastAsia" w:ascii="宋体" w:hAnsi="宋体" w:eastAsia="宋体" w:cs="宋体"/>
          <w:b/>
          <w:bCs/>
          <w:sz w:val="21"/>
          <w:szCs w:val="21"/>
          <w:highlight w:val="none"/>
        </w:rPr>
        <w:t>牛皮癣治理</w:t>
      </w:r>
      <w:r>
        <w:rPr>
          <w:rFonts w:hint="eastAsia" w:ascii="宋体" w:hAnsi="宋体" w:eastAsia="宋体" w:cs="宋体"/>
          <w:b/>
          <w:color w:val="000000"/>
          <w:sz w:val="21"/>
          <w:szCs w:val="21"/>
          <w:highlight w:val="none"/>
        </w:rPr>
        <w:t>作业要求</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Style w:val="17"/>
          <w:rFonts w:hint="eastAsia" w:ascii="宋体" w:hAnsi="宋体" w:eastAsia="宋体" w:cs="宋体"/>
          <w:sz w:val="21"/>
          <w:szCs w:val="21"/>
          <w:highlight w:val="none"/>
          <w:lang w:val="en-US" w:eastAsia="zh-CN"/>
        </w:rPr>
      </w:pPr>
      <w:r>
        <w:rPr>
          <w:rStyle w:val="17"/>
          <w:rFonts w:hint="eastAsia" w:ascii="宋体" w:hAnsi="宋体" w:eastAsia="宋体" w:cs="宋体"/>
          <w:sz w:val="21"/>
          <w:szCs w:val="21"/>
          <w:highlight w:val="none"/>
        </w:rPr>
        <w:t>对辖区范围内纳入清扫保洁范围的(楼面外墙2.5米以下、路灯杆、电箱等范围)  “</w:t>
      </w:r>
      <w:r>
        <w:rPr>
          <w:rStyle w:val="17"/>
          <w:rFonts w:hint="eastAsia" w:ascii="宋体" w:hAnsi="宋体" w:eastAsia="宋体" w:cs="宋体"/>
          <w:sz w:val="21"/>
          <w:szCs w:val="21"/>
          <w:highlight w:val="none"/>
          <w:lang w:val="en-US" w:eastAsia="zh-CN"/>
        </w:rPr>
        <w:t>牛皮癣</w:t>
      </w:r>
      <w:r>
        <w:rPr>
          <w:rStyle w:val="17"/>
          <w:rFonts w:hint="eastAsia" w:ascii="宋体" w:hAnsi="宋体" w:eastAsia="宋体" w:cs="宋体"/>
          <w:sz w:val="21"/>
          <w:szCs w:val="21"/>
          <w:highlight w:val="none"/>
        </w:rPr>
        <w:t>”进行清除</w:t>
      </w:r>
      <w:r>
        <w:rPr>
          <w:rStyle w:val="17"/>
          <w:rFonts w:hint="eastAsia" w:ascii="宋体" w:hAnsi="宋体" w:cs="宋体"/>
          <w:sz w:val="21"/>
          <w:szCs w:val="21"/>
          <w:highlight w:val="none"/>
          <w:lang w:eastAsia="zh-CN"/>
        </w:rPr>
        <w:t>。</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Style w:val="17"/>
          <w:rFonts w:hint="eastAsia" w:ascii="宋体" w:hAnsi="宋体" w:eastAsia="宋体" w:cs="宋体"/>
          <w:sz w:val="21"/>
          <w:szCs w:val="21"/>
          <w:highlight w:val="none"/>
        </w:rPr>
      </w:pPr>
      <w:r>
        <w:rPr>
          <w:rStyle w:val="17"/>
          <w:rFonts w:hint="eastAsia" w:ascii="宋体" w:hAnsi="宋体" w:eastAsia="宋体" w:cs="宋体"/>
          <w:sz w:val="21"/>
          <w:szCs w:val="21"/>
          <w:highlight w:val="none"/>
        </w:rPr>
        <w:t>（1）</w:t>
      </w:r>
      <w:r>
        <w:rPr>
          <w:rFonts w:hint="eastAsia" w:ascii="宋体" w:hAnsi="宋体" w:eastAsia="宋体" w:cs="宋体"/>
          <w:color w:val="000000"/>
          <w:sz w:val="21"/>
          <w:szCs w:val="21"/>
          <w:highlight w:val="none"/>
        </w:rPr>
        <w:t>开荒清洗：针对不同类型的“牛皮癣”采用专业清洁剂彻底清除，恢复原貌</w:t>
      </w:r>
      <w:r>
        <w:rPr>
          <w:rStyle w:val="17"/>
          <w:rFonts w:hint="eastAsia" w:ascii="宋体" w:hAnsi="宋体" w:eastAsia="宋体" w:cs="宋体"/>
          <w:sz w:val="21"/>
          <w:szCs w:val="21"/>
          <w:highlight w:val="none"/>
        </w:rPr>
        <w:t>。</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Style w:val="17"/>
          <w:rFonts w:hint="eastAsia" w:ascii="宋体" w:hAnsi="宋体" w:eastAsia="宋体" w:cs="宋体"/>
          <w:sz w:val="21"/>
          <w:szCs w:val="21"/>
          <w:highlight w:val="none"/>
        </w:rPr>
      </w:pPr>
      <w:r>
        <w:rPr>
          <w:rStyle w:val="17"/>
          <w:rFonts w:hint="eastAsia" w:ascii="宋体" w:hAnsi="宋体" w:eastAsia="宋体" w:cs="宋体"/>
          <w:sz w:val="21"/>
          <w:szCs w:val="21"/>
          <w:highlight w:val="none"/>
        </w:rPr>
        <w:t>（2）</w:t>
      </w:r>
      <w:r>
        <w:rPr>
          <w:rFonts w:hint="eastAsia" w:ascii="宋体" w:hAnsi="宋体" w:eastAsia="宋体" w:cs="宋体"/>
          <w:color w:val="000000"/>
          <w:sz w:val="21"/>
          <w:szCs w:val="21"/>
          <w:highlight w:val="none"/>
        </w:rPr>
        <w:t>日常维护：开放式小区楼道外墙、公共设施表面、社区道路路面无乱张贴（指定张贴栏除外）</w:t>
      </w:r>
      <w:r>
        <w:rPr>
          <w:rFonts w:hint="eastAsia" w:ascii="宋体" w:hAnsi="宋体" w:cs="宋体"/>
          <w:color w:val="000000"/>
          <w:sz w:val="21"/>
          <w:szCs w:val="21"/>
          <w:highlight w:val="none"/>
          <w:lang w:eastAsia="zh-CN"/>
        </w:rPr>
        <w:t>、</w:t>
      </w:r>
      <w:r>
        <w:rPr>
          <w:rFonts w:hint="eastAsia" w:ascii="宋体" w:hAnsi="宋体" w:eastAsia="宋体" w:cs="宋体"/>
          <w:color w:val="000000"/>
          <w:sz w:val="21"/>
          <w:szCs w:val="21"/>
          <w:highlight w:val="none"/>
        </w:rPr>
        <w:t>乱涂写</w:t>
      </w:r>
      <w:r>
        <w:rPr>
          <w:rFonts w:hint="eastAsia" w:ascii="宋体" w:hAnsi="宋体" w:cs="宋体"/>
          <w:color w:val="000000"/>
          <w:sz w:val="21"/>
          <w:szCs w:val="21"/>
          <w:highlight w:val="none"/>
          <w:lang w:eastAsia="zh-CN"/>
        </w:rPr>
        <w:t>，</w:t>
      </w:r>
      <w:r>
        <w:rPr>
          <w:rFonts w:hint="eastAsia" w:ascii="宋体" w:hAnsi="宋体" w:eastAsia="宋体" w:cs="宋体"/>
          <w:color w:val="000000"/>
          <w:sz w:val="21"/>
          <w:szCs w:val="21"/>
          <w:highlight w:val="none"/>
        </w:rPr>
        <w:t>不得采用白色石灰简单覆盖</w:t>
      </w:r>
      <w:r>
        <w:rPr>
          <w:rStyle w:val="17"/>
          <w:rFonts w:hint="eastAsia" w:ascii="宋体" w:hAnsi="宋体" w:eastAsia="宋体" w:cs="宋体"/>
          <w:sz w:val="21"/>
          <w:szCs w:val="21"/>
          <w:highlight w:val="none"/>
        </w:rPr>
        <w:t>。</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Style w:val="17"/>
          <w:rFonts w:hint="eastAsia" w:ascii="宋体" w:hAnsi="宋体" w:eastAsia="宋体" w:cs="宋体"/>
          <w:sz w:val="21"/>
          <w:szCs w:val="21"/>
          <w:highlight w:val="none"/>
        </w:rPr>
        <w:t>（3）</w:t>
      </w:r>
      <w:r>
        <w:rPr>
          <w:rFonts w:hint="eastAsia" w:ascii="宋体" w:hAnsi="宋体" w:eastAsia="宋体" w:cs="宋体"/>
          <w:color w:val="000000"/>
          <w:sz w:val="21"/>
          <w:szCs w:val="21"/>
          <w:highlight w:val="none"/>
        </w:rPr>
        <w:t>明确清除的时间：“牛皮癣”清理实行清扫工人区域包干，做到即时发现，即时清除。</w:t>
      </w:r>
    </w:p>
    <w:p>
      <w:pPr>
        <w:pStyle w:val="18"/>
        <w:keepNext w:val="0"/>
        <w:keepLines w:val="0"/>
        <w:pageBreakBefore w:val="0"/>
        <w:widowControl w:val="0"/>
        <w:kinsoku/>
        <w:wordWrap/>
        <w:overflowPunct/>
        <w:topLinePunct w:val="0"/>
        <w:autoSpaceDE w:val="0"/>
        <w:autoSpaceDN/>
        <w:bidi w:val="0"/>
        <w:snapToGrid w:val="0"/>
        <w:spacing w:line="480" w:lineRule="exact"/>
        <w:textAlignment w:val="auto"/>
        <w:rPr>
          <w:rStyle w:val="17"/>
          <w:rFonts w:hint="eastAsia" w:ascii="宋体" w:hAnsi="宋体" w:eastAsia="宋体" w:cs="宋体"/>
          <w:b/>
          <w:bCs/>
          <w:sz w:val="21"/>
          <w:szCs w:val="21"/>
          <w:highlight w:val="none"/>
        </w:rPr>
      </w:pPr>
      <w:r>
        <w:rPr>
          <w:rFonts w:hint="eastAsia" w:ascii="宋体" w:hAnsi="宋体" w:cs="宋体"/>
          <w:b/>
          <w:bCs/>
          <w:color w:val="000000"/>
          <w:sz w:val="21"/>
          <w:szCs w:val="21"/>
          <w:highlight w:val="none"/>
          <w:lang w:eastAsia="zh-CN"/>
        </w:rPr>
        <w:t>（七）</w:t>
      </w:r>
      <w:r>
        <w:rPr>
          <w:rStyle w:val="17"/>
          <w:rFonts w:hint="eastAsia" w:ascii="宋体" w:hAnsi="宋体" w:eastAsia="宋体" w:cs="宋体"/>
          <w:b/>
          <w:bCs/>
          <w:sz w:val="21"/>
          <w:szCs w:val="21"/>
          <w:highlight w:val="none"/>
        </w:rPr>
        <w:t>垃圾收集清运</w:t>
      </w:r>
      <w:r>
        <w:rPr>
          <w:rFonts w:hint="eastAsia" w:ascii="宋体" w:hAnsi="宋体" w:eastAsia="宋体" w:cs="宋体"/>
          <w:b/>
          <w:color w:val="000000"/>
          <w:sz w:val="21"/>
          <w:szCs w:val="21"/>
          <w:highlight w:val="none"/>
        </w:rPr>
        <w:t>作业要求</w:t>
      </w:r>
    </w:p>
    <w:p>
      <w:pPr>
        <w:pStyle w:val="22"/>
        <w:keepNext w:val="0"/>
        <w:keepLines w:val="0"/>
        <w:pageBreakBefore w:val="0"/>
        <w:widowControl w:val="0"/>
        <w:kinsoku/>
        <w:wordWrap/>
        <w:overflowPunct/>
        <w:topLinePunct w:val="0"/>
        <w:autoSpaceDE w:val="0"/>
        <w:autoSpaceDN/>
        <w:bidi w:val="0"/>
        <w:spacing w:line="480" w:lineRule="exact"/>
        <w:ind w:firstLine="420" w:firstLineChars="200"/>
        <w:textAlignment w:val="auto"/>
        <w:rPr>
          <w:rStyle w:val="17"/>
          <w:rFonts w:hint="eastAsia" w:ascii="宋体" w:hAnsi="宋体" w:eastAsia="宋体" w:cs="宋体"/>
          <w:bCs/>
          <w:sz w:val="21"/>
          <w:szCs w:val="21"/>
          <w:highlight w:val="none"/>
        </w:rPr>
      </w:pPr>
      <w:r>
        <w:rPr>
          <w:rStyle w:val="17"/>
          <w:rFonts w:hint="eastAsia" w:ascii="宋体" w:hAnsi="宋体" w:eastAsia="宋体" w:cs="宋体"/>
          <w:bCs/>
          <w:sz w:val="21"/>
          <w:szCs w:val="21"/>
          <w:highlight w:val="none"/>
        </w:rPr>
        <w:t>（</w:t>
      </w:r>
      <w:r>
        <w:rPr>
          <w:rStyle w:val="17"/>
          <w:rFonts w:hint="eastAsia" w:ascii="宋体" w:hAnsi="宋体" w:cs="宋体"/>
          <w:bCs/>
          <w:sz w:val="21"/>
          <w:szCs w:val="21"/>
          <w:highlight w:val="none"/>
          <w:lang w:val="en-US" w:eastAsia="zh-CN"/>
        </w:rPr>
        <w:t>1</w:t>
      </w:r>
      <w:r>
        <w:rPr>
          <w:rStyle w:val="17"/>
          <w:rFonts w:hint="eastAsia" w:ascii="宋体" w:hAnsi="宋体" w:eastAsia="宋体" w:cs="宋体"/>
          <w:bCs/>
          <w:sz w:val="21"/>
          <w:szCs w:val="21"/>
          <w:highlight w:val="none"/>
        </w:rPr>
        <w:t>）</w:t>
      </w:r>
      <w:r>
        <w:rPr>
          <w:rStyle w:val="17"/>
          <w:rFonts w:hint="eastAsia" w:ascii="宋体" w:hAnsi="宋体" w:cs="宋体"/>
          <w:bCs/>
          <w:sz w:val="21"/>
          <w:szCs w:val="21"/>
          <w:highlight w:val="none"/>
          <w:lang w:val="en-US" w:eastAsia="zh-CN"/>
        </w:rPr>
        <w:t>负责开放式小区</w:t>
      </w:r>
      <w:r>
        <w:rPr>
          <w:rStyle w:val="17"/>
          <w:rFonts w:hint="eastAsia" w:ascii="宋体" w:hAnsi="宋体" w:eastAsia="宋体" w:cs="宋体"/>
          <w:bCs/>
          <w:sz w:val="21"/>
          <w:szCs w:val="21"/>
          <w:highlight w:val="none"/>
        </w:rPr>
        <w:t>生活垃圾按厨余垃圾、其他垃圾分类</w:t>
      </w:r>
      <w:r>
        <w:rPr>
          <w:rStyle w:val="17"/>
          <w:rFonts w:hint="eastAsia" w:ascii="宋体" w:hAnsi="宋体" w:cs="宋体"/>
          <w:bCs/>
          <w:sz w:val="21"/>
          <w:szCs w:val="21"/>
          <w:highlight w:val="none"/>
          <w:lang w:val="en-US" w:eastAsia="zh-CN"/>
        </w:rPr>
        <w:t>转运至</w:t>
      </w:r>
      <w:r>
        <w:rPr>
          <w:rStyle w:val="17"/>
          <w:rFonts w:hint="eastAsia" w:ascii="宋体" w:hAnsi="宋体" w:eastAsia="宋体" w:cs="宋体"/>
          <w:bCs/>
          <w:sz w:val="21"/>
          <w:szCs w:val="21"/>
          <w:highlight w:val="none"/>
        </w:rPr>
        <w:t>辖区所属专用垃圾中转站，大件垃圾、建筑垃圾</w:t>
      </w:r>
      <w:r>
        <w:rPr>
          <w:rStyle w:val="17"/>
          <w:rFonts w:hint="eastAsia" w:ascii="宋体" w:hAnsi="宋体" w:cs="宋体"/>
          <w:bCs/>
          <w:sz w:val="21"/>
          <w:szCs w:val="21"/>
          <w:highlight w:val="none"/>
          <w:lang w:eastAsia="zh-CN"/>
        </w:rPr>
        <w:t>、</w:t>
      </w:r>
      <w:r>
        <w:rPr>
          <w:rStyle w:val="17"/>
          <w:rFonts w:hint="eastAsia" w:ascii="宋体" w:hAnsi="宋体" w:cs="宋体"/>
          <w:bCs/>
          <w:sz w:val="21"/>
          <w:szCs w:val="21"/>
          <w:highlight w:val="none"/>
          <w:lang w:val="en-US" w:eastAsia="zh-CN"/>
        </w:rPr>
        <w:t>园林垃圾</w:t>
      </w:r>
      <w:r>
        <w:rPr>
          <w:rStyle w:val="17"/>
          <w:rFonts w:hint="eastAsia" w:ascii="宋体" w:hAnsi="宋体" w:eastAsia="宋体" w:cs="宋体"/>
          <w:bCs/>
          <w:sz w:val="21"/>
          <w:szCs w:val="21"/>
          <w:highlight w:val="none"/>
        </w:rPr>
        <w:t>倾倒至采购人指定地点</w:t>
      </w:r>
      <w:r>
        <w:rPr>
          <w:rStyle w:val="17"/>
          <w:rFonts w:hint="eastAsia" w:ascii="宋体" w:hAnsi="宋体" w:cs="宋体"/>
          <w:bCs/>
          <w:sz w:val="21"/>
          <w:szCs w:val="21"/>
          <w:highlight w:val="none"/>
          <w:lang w:eastAsia="zh-CN"/>
        </w:rPr>
        <w:t>，</w:t>
      </w:r>
      <w:r>
        <w:rPr>
          <w:rStyle w:val="17"/>
          <w:rFonts w:hint="eastAsia" w:ascii="宋体" w:hAnsi="宋体" w:cs="宋体"/>
          <w:bCs/>
          <w:sz w:val="21"/>
          <w:szCs w:val="21"/>
          <w:highlight w:val="none"/>
          <w:lang w:val="en-US" w:eastAsia="zh-CN"/>
        </w:rPr>
        <w:t>协助有物业小区的厨余垃圾分类转运</w:t>
      </w:r>
      <w:r>
        <w:rPr>
          <w:rStyle w:val="17"/>
          <w:rFonts w:hint="eastAsia" w:ascii="宋体" w:hAnsi="宋体" w:eastAsia="宋体" w:cs="宋体"/>
          <w:bCs/>
          <w:sz w:val="21"/>
          <w:szCs w:val="21"/>
          <w:highlight w:val="none"/>
        </w:rPr>
        <w:t>。</w:t>
      </w:r>
    </w:p>
    <w:p>
      <w:pPr>
        <w:pStyle w:val="25"/>
        <w:keepNext w:val="0"/>
        <w:keepLines w:val="0"/>
        <w:pageBreakBefore w:val="0"/>
        <w:widowControl w:val="0"/>
        <w:kinsoku/>
        <w:wordWrap/>
        <w:overflowPunct/>
        <w:topLinePunct w:val="0"/>
        <w:autoSpaceDE w:val="0"/>
        <w:autoSpaceDN/>
        <w:bidi w:val="0"/>
        <w:spacing w:line="480" w:lineRule="exact"/>
        <w:ind w:firstLine="420" w:firstLineChars="200"/>
        <w:textAlignment w:val="auto"/>
        <w:rPr>
          <w:rFonts w:hint="eastAsia" w:ascii="宋体" w:hAnsi="宋体" w:eastAsia="宋体" w:cs="宋体"/>
          <w:sz w:val="21"/>
          <w:szCs w:val="21"/>
          <w:highlight w:val="none"/>
        </w:rPr>
      </w:pPr>
      <w:r>
        <w:rPr>
          <w:rStyle w:val="17"/>
          <w:rFonts w:hint="eastAsia" w:ascii="宋体" w:hAnsi="宋体" w:eastAsia="宋体" w:cs="宋体"/>
          <w:bCs/>
          <w:sz w:val="21"/>
          <w:szCs w:val="21"/>
          <w:highlight w:val="none"/>
        </w:rPr>
        <w:t>（</w:t>
      </w:r>
      <w:r>
        <w:rPr>
          <w:rStyle w:val="17"/>
          <w:rFonts w:hint="eastAsia" w:ascii="宋体" w:hAnsi="宋体" w:cs="宋体"/>
          <w:bCs/>
          <w:sz w:val="21"/>
          <w:szCs w:val="21"/>
          <w:highlight w:val="none"/>
          <w:lang w:val="en-US" w:eastAsia="zh-CN"/>
        </w:rPr>
        <w:t>2</w:t>
      </w:r>
      <w:r>
        <w:rPr>
          <w:rStyle w:val="17"/>
          <w:rFonts w:hint="eastAsia" w:ascii="宋体" w:hAnsi="宋体" w:eastAsia="宋体" w:cs="宋体"/>
          <w:bCs/>
          <w:sz w:val="21"/>
          <w:szCs w:val="21"/>
          <w:highlight w:val="none"/>
        </w:rPr>
        <w:t>）环卫设施齐全，严禁焚烧垃圾现象。</w:t>
      </w:r>
    </w:p>
    <w:p>
      <w:pPr>
        <w:pStyle w:val="26"/>
        <w:keepNext w:val="0"/>
        <w:keepLines w:val="0"/>
        <w:pageBreakBefore w:val="0"/>
        <w:widowControl w:val="0"/>
        <w:kinsoku/>
        <w:wordWrap/>
        <w:overflowPunct/>
        <w:topLinePunct w:val="0"/>
        <w:autoSpaceDE w:val="0"/>
        <w:autoSpaceDN/>
        <w:bidi w:val="0"/>
        <w:spacing w:line="480" w:lineRule="exact"/>
        <w:textAlignment w:val="auto"/>
        <w:rPr>
          <w:rStyle w:val="17"/>
          <w:rFonts w:hint="eastAsia" w:ascii="宋体" w:hAnsi="宋体" w:eastAsia="宋体" w:cs="宋体"/>
          <w:b/>
          <w:bCs/>
          <w:sz w:val="21"/>
          <w:szCs w:val="21"/>
          <w:highlight w:val="none"/>
        </w:rPr>
      </w:pPr>
      <w:r>
        <w:rPr>
          <w:rStyle w:val="17"/>
          <w:rFonts w:hint="eastAsia" w:ascii="宋体" w:hAnsi="宋体" w:cs="宋体"/>
          <w:b/>
          <w:bCs/>
          <w:sz w:val="21"/>
          <w:szCs w:val="21"/>
          <w:highlight w:val="none"/>
          <w:lang w:eastAsia="zh-CN"/>
        </w:rPr>
        <w:t>（八）</w:t>
      </w:r>
      <w:r>
        <w:rPr>
          <w:rStyle w:val="17"/>
          <w:rFonts w:hint="eastAsia" w:ascii="宋体" w:hAnsi="宋体" w:eastAsia="宋体" w:cs="宋体"/>
          <w:b/>
          <w:bCs/>
          <w:sz w:val="21"/>
          <w:szCs w:val="21"/>
          <w:highlight w:val="none"/>
        </w:rPr>
        <w:t>高温防寒作业要求</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（1）根据长沙</w:t>
      </w:r>
      <w:r>
        <w:rPr>
          <w:rFonts w:hint="eastAsia" w:ascii="宋体" w:hAnsi="宋体" w:cs="宋体"/>
          <w:color w:val="000000"/>
          <w:sz w:val="21"/>
          <w:szCs w:val="21"/>
          <w:highlight w:val="none"/>
          <w:lang w:val="en-US" w:eastAsia="zh-CN"/>
        </w:rPr>
        <w:t>市</w:t>
      </w:r>
      <w:r>
        <w:rPr>
          <w:rFonts w:hint="eastAsia" w:ascii="宋体" w:hAnsi="宋体" w:eastAsia="宋体" w:cs="宋体"/>
          <w:color w:val="000000"/>
          <w:sz w:val="21"/>
          <w:szCs w:val="21"/>
          <w:highlight w:val="none"/>
        </w:rPr>
        <w:t>环卫主管部门制定的高温时段作业制度执行。</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（2）在高温天气来临前应对环卫工人进行关于防暑和中暑急救的宣传教育，增强高温天气作业的自我劳动保护意识。</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（3）发现患有心、肺、脑血管性疾病、持久性高血压、肺结核、中枢神经系统疾病及其他身体状况不适合在高温天气露天作业的一线环卫工人，应及时调离露天作业岗位。</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（4）7月至9月期间，应向一线环卫工人发放每人每月不低于省、市统一标准的高温津贴（高温津贴不得计入工资总额）。</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color w:val="000000"/>
          <w:sz w:val="21"/>
          <w:szCs w:val="21"/>
          <w:highlight w:val="none"/>
        </w:rPr>
        <w:t>（5）对于露天作业的一线环卫工人，要配发必备的劳动防护用品，供应充足的符合卫生标准的消暑饮料和防暑药品，并根据实际情况增加相应的防护措施和防护设备（此费用不计入高温津贴和工资总额）。</w:t>
      </w:r>
    </w:p>
    <w:p>
      <w:pPr>
        <w:pStyle w:val="18"/>
        <w:keepNext w:val="0"/>
        <w:keepLines w:val="0"/>
        <w:pageBreakBefore w:val="0"/>
        <w:widowControl w:val="0"/>
        <w:kinsoku/>
        <w:wordWrap/>
        <w:overflowPunct/>
        <w:topLinePunct w:val="0"/>
        <w:autoSpaceDE w:val="0"/>
        <w:autoSpaceDN/>
        <w:bidi w:val="0"/>
        <w:snapToGrid w:val="0"/>
        <w:spacing w:line="480" w:lineRule="exact"/>
        <w:textAlignment w:val="auto"/>
        <w:rPr>
          <w:rStyle w:val="17"/>
          <w:rFonts w:hint="eastAsia" w:ascii="宋体" w:hAnsi="宋体" w:eastAsia="宋体" w:cs="宋体"/>
          <w:b/>
          <w:bCs/>
          <w:sz w:val="21"/>
          <w:szCs w:val="21"/>
          <w:highlight w:val="none"/>
        </w:rPr>
      </w:pPr>
      <w:r>
        <w:rPr>
          <w:rStyle w:val="17"/>
          <w:rFonts w:hint="eastAsia" w:ascii="宋体" w:hAnsi="宋体" w:cs="宋体"/>
          <w:b/>
          <w:bCs/>
          <w:sz w:val="21"/>
          <w:szCs w:val="21"/>
          <w:highlight w:val="none"/>
          <w:lang w:eastAsia="zh-CN"/>
        </w:rPr>
        <w:t>（</w:t>
      </w:r>
      <w:r>
        <w:rPr>
          <w:rStyle w:val="17"/>
          <w:rFonts w:hint="eastAsia" w:ascii="宋体" w:hAnsi="宋体" w:cs="宋体"/>
          <w:b/>
          <w:bCs/>
          <w:sz w:val="21"/>
          <w:szCs w:val="21"/>
          <w:highlight w:val="none"/>
          <w:lang w:val="en-US" w:eastAsia="zh-CN"/>
        </w:rPr>
        <w:t>九</w:t>
      </w:r>
      <w:r>
        <w:rPr>
          <w:rStyle w:val="17"/>
          <w:rFonts w:hint="eastAsia" w:ascii="宋体" w:hAnsi="宋体" w:cs="宋体"/>
          <w:b/>
          <w:bCs/>
          <w:sz w:val="21"/>
          <w:szCs w:val="21"/>
          <w:highlight w:val="none"/>
          <w:lang w:eastAsia="zh-CN"/>
        </w:rPr>
        <w:t>）</w:t>
      </w:r>
      <w:r>
        <w:rPr>
          <w:rStyle w:val="17"/>
          <w:rFonts w:hint="eastAsia" w:ascii="宋体" w:hAnsi="宋体" w:eastAsia="宋体" w:cs="宋体"/>
          <w:b/>
          <w:bCs/>
          <w:sz w:val="21"/>
          <w:szCs w:val="21"/>
          <w:highlight w:val="none"/>
        </w:rPr>
        <w:t>服务区域、非服务区域内应急处突</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（1）遇重要事项（上级各类检查），须听从采购</w:t>
      </w:r>
      <w:r>
        <w:rPr>
          <w:rFonts w:hint="eastAsia" w:ascii="宋体" w:hAnsi="宋体" w:cs="宋体"/>
          <w:color w:val="000000"/>
          <w:sz w:val="21"/>
          <w:szCs w:val="21"/>
          <w:highlight w:val="none"/>
          <w:lang w:val="en-US" w:eastAsia="zh-CN"/>
        </w:rPr>
        <w:t>人</w:t>
      </w:r>
      <w:r>
        <w:rPr>
          <w:rFonts w:hint="eastAsia" w:ascii="宋体" w:hAnsi="宋体" w:eastAsia="宋体" w:cs="宋体"/>
          <w:color w:val="000000"/>
          <w:sz w:val="21"/>
          <w:szCs w:val="21"/>
          <w:highlight w:val="none"/>
        </w:rPr>
        <w:t>的指令，全力配合做好辖区内各小区、背街小巷、公共区域内的卫生保洁。</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b/>
          <w:bCs/>
          <w:sz w:val="21"/>
          <w:szCs w:val="21"/>
          <w:highlight w:val="none"/>
        </w:rPr>
      </w:pPr>
      <w:r>
        <w:rPr>
          <w:rFonts w:hint="eastAsia" w:ascii="宋体" w:hAnsi="宋体" w:eastAsia="宋体" w:cs="宋体"/>
          <w:color w:val="000000"/>
          <w:sz w:val="21"/>
          <w:szCs w:val="21"/>
          <w:highlight w:val="none"/>
        </w:rPr>
        <w:t>（2）对影响环境卫生质量的突发事件、不能及时处理到位的必须在第一时间通知采购</w:t>
      </w:r>
      <w:r>
        <w:rPr>
          <w:rFonts w:hint="eastAsia" w:ascii="宋体" w:hAnsi="宋体" w:cs="宋体"/>
          <w:color w:val="000000"/>
          <w:sz w:val="21"/>
          <w:szCs w:val="21"/>
          <w:highlight w:val="none"/>
          <w:lang w:val="en-US" w:eastAsia="zh-CN"/>
        </w:rPr>
        <w:t>人</w:t>
      </w:r>
      <w:r>
        <w:rPr>
          <w:rFonts w:hint="eastAsia" w:ascii="宋体" w:hAnsi="宋体" w:eastAsia="宋体" w:cs="宋体"/>
          <w:color w:val="000000"/>
          <w:sz w:val="21"/>
          <w:szCs w:val="21"/>
          <w:highlight w:val="none"/>
        </w:rPr>
        <w:t>，并以书面形式上报业务</w:t>
      </w:r>
      <w:r>
        <w:rPr>
          <w:rFonts w:hint="eastAsia" w:ascii="宋体" w:hAnsi="宋体" w:eastAsia="宋体" w:cs="宋体"/>
          <w:sz w:val="21"/>
          <w:szCs w:val="21"/>
          <w:highlight w:val="none"/>
        </w:rPr>
        <w:t>考核</w:t>
      </w:r>
      <w:r>
        <w:rPr>
          <w:rFonts w:hint="eastAsia" w:ascii="宋体" w:hAnsi="宋体" w:eastAsia="宋体" w:cs="宋体"/>
          <w:color w:val="000000"/>
          <w:sz w:val="21"/>
          <w:szCs w:val="21"/>
          <w:highlight w:val="none"/>
        </w:rPr>
        <w:t>小组。</w:t>
      </w:r>
    </w:p>
    <w:p>
      <w:pPr>
        <w:keepNext w:val="0"/>
        <w:keepLines w:val="0"/>
        <w:pageBreakBefore w:val="0"/>
        <w:widowControl w:val="0"/>
        <w:kinsoku/>
        <w:wordWrap/>
        <w:overflowPunct/>
        <w:topLinePunct w:val="0"/>
        <w:autoSpaceDE w:val="0"/>
        <w:autoSpaceDN/>
        <w:bidi w:val="0"/>
        <w:spacing w:line="480" w:lineRule="exact"/>
        <w:textAlignment w:val="auto"/>
        <w:rPr>
          <w:rFonts w:hint="eastAsia" w:ascii="宋体" w:hAnsi="宋体" w:eastAsia="宋体" w:cs="宋体"/>
          <w:b/>
          <w:bCs/>
          <w:sz w:val="21"/>
          <w:szCs w:val="21"/>
          <w:highlight w:val="none"/>
          <w:lang w:val="en-US" w:eastAsia="zh-CN"/>
        </w:rPr>
      </w:pPr>
      <w:r>
        <w:rPr>
          <w:rFonts w:hint="eastAsia" w:ascii="宋体" w:hAnsi="宋体" w:cs="宋体"/>
          <w:b/>
          <w:bCs/>
          <w:sz w:val="21"/>
          <w:szCs w:val="21"/>
          <w:highlight w:val="none"/>
          <w:lang w:eastAsia="zh-CN"/>
        </w:rPr>
        <w:t>（</w:t>
      </w:r>
      <w:r>
        <w:rPr>
          <w:rFonts w:hint="eastAsia" w:ascii="宋体" w:hAnsi="宋体" w:cs="宋体"/>
          <w:b/>
          <w:bCs/>
          <w:sz w:val="21"/>
          <w:szCs w:val="21"/>
          <w:highlight w:val="none"/>
          <w:lang w:val="en-US" w:eastAsia="zh-CN"/>
        </w:rPr>
        <w:t>十</w:t>
      </w:r>
      <w:r>
        <w:rPr>
          <w:rFonts w:hint="eastAsia" w:ascii="宋体" w:hAnsi="宋体" w:cs="宋体"/>
          <w:b/>
          <w:bCs/>
          <w:sz w:val="21"/>
          <w:szCs w:val="21"/>
          <w:highlight w:val="none"/>
          <w:lang w:eastAsia="zh-CN"/>
        </w:rPr>
        <w:t>）</w:t>
      </w:r>
      <w:r>
        <w:rPr>
          <w:rFonts w:hint="eastAsia" w:ascii="宋体" w:hAnsi="宋体" w:eastAsia="宋体" w:cs="宋体"/>
          <w:b/>
          <w:bCs/>
          <w:sz w:val="21"/>
          <w:szCs w:val="21"/>
          <w:highlight w:val="none"/>
          <w:lang w:val="en-US" w:eastAsia="zh-CN"/>
        </w:rPr>
        <w:t>每天对辖区范围内纳入清扫保洁范围的城管数字化案卷反映的问题(背街小巷清扫保洁业务范围内)要按时按质处理到位。</w:t>
      </w:r>
    </w:p>
    <w:p>
      <w:pPr>
        <w:keepNext w:val="0"/>
        <w:keepLines w:val="0"/>
        <w:pageBreakBefore w:val="0"/>
        <w:widowControl w:val="0"/>
        <w:kinsoku/>
        <w:wordWrap/>
        <w:overflowPunct/>
        <w:topLinePunct w:val="0"/>
        <w:autoSpaceDE w:val="0"/>
        <w:autoSpaceDN/>
        <w:bidi w:val="0"/>
        <w:spacing w:line="480" w:lineRule="exact"/>
        <w:textAlignment w:val="auto"/>
        <w:rPr>
          <w:rFonts w:hint="eastAsia" w:ascii="宋体" w:hAnsi="宋体" w:eastAsia="宋体" w:cs="宋体"/>
          <w:b/>
          <w:bCs/>
          <w:sz w:val="21"/>
          <w:szCs w:val="21"/>
          <w:highlight w:val="none"/>
        </w:rPr>
      </w:pPr>
      <w:r>
        <w:rPr>
          <w:rFonts w:hint="eastAsia" w:ascii="宋体" w:hAnsi="宋体" w:cs="宋体"/>
          <w:b/>
          <w:bCs/>
          <w:sz w:val="21"/>
          <w:szCs w:val="21"/>
          <w:highlight w:val="none"/>
          <w:lang w:val="en-US" w:eastAsia="zh-CN"/>
        </w:rPr>
        <w:t>五、</w:t>
      </w:r>
      <w:r>
        <w:rPr>
          <w:rFonts w:hint="eastAsia" w:ascii="宋体" w:hAnsi="宋体" w:eastAsia="宋体" w:cs="宋体"/>
          <w:b/>
          <w:bCs/>
          <w:sz w:val="21"/>
          <w:szCs w:val="21"/>
          <w:highlight w:val="none"/>
        </w:rPr>
        <w:t>作业考核</w:t>
      </w:r>
      <w:r>
        <w:rPr>
          <w:rFonts w:hint="eastAsia" w:ascii="宋体" w:hAnsi="宋体" w:cs="宋体"/>
          <w:b/>
          <w:bCs/>
          <w:sz w:val="21"/>
          <w:szCs w:val="21"/>
          <w:highlight w:val="none"/>
          <w:lang w:val="en-US" w:eastAsia="zh-CN"/>
        </w:rPr>
        <w:t>实施细则</w:t>
      </w:r>
      <w:r>
        <w:rPr>
          <w:rFonts w:hint="eastAsia" w:ascii="宋体" w:hAnsi="宋体" w:eastAsia="宋体" w:cs="宋体"/>
          <w:b/>
          <w:bCs/>
          <w:sz w:val="21"/>
          <w:szCs w:val="21"/>
          <w:highlight w:val="none"/>
        </w:rPr>
        <w:t>：</w:t>
      </w:r>
    </w:p>
    <w:p>
      <w:pPr>
        <w:keepNext w:val="0"/>
        <w:keepLines w:val="0"/>
        <w:pageBreakBefore w:val="0"/>
        <w:widowControl w:val="0"/>
        <w:kinsoku/>
        <w:wordWrap/>
        <w:overflowPunct/>
        <w:topLinePunct w:val="0"/>
        <w:autoSpaceDE w:val="0"/>
        <w:autoSpaceDN/>
        <w:bidi w:val="0"/>
        <w:spacing w:line="480" w:lineRule="exact"/>
        <w:ind w:firstLine="420" w:firstLineChars="200"/>
        <w:jc w:val="left"/>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详见附件一：《</w:t>
      </w:r>
      <w:r>
        <w:rPr>
          <w:rFonts w:hint="eastAsia" w:ascii="宋体" w:hAnsi="宋体" w:cs="宋体"/>
          <w:bCs/>
          <w:sz w:val="21"/>
          <w:szCs w:val="21"/>
          <w:highlight w:val="none"/>
          <w:lang w:eastAsia="zh-CN"/>
        </w:rPr>
        <w:t>长沙市天心区城南路街道办事处</w:t>
      </w:r>
      <w:r>
        <w:rPr>
          <w:rFonts w:hint="eastAsia" w:ascii="宋体" w:hAnsi="宋体" w:cs="宋体"/>
          <w:bCs/>
          <w:sz w:val="21"/>
          <w:szCs w:val="21"/>
          <w:highlight w:val="none"/>
          <w:lang w:val="en-US" w:eastAsia="zh-CN"/>
        </w:rPr>
        <w:t>环卫</w:t>
      </w:r>
      <w:r>
        <w:rPr>
          <w:rFonts w:hint="eastAsia" w:ascii="宋体" w:hAnsi="宋体" w:eastAsia="宋体" w:cs="宋体"/>
          <w:bCs/>
          <w:sz w:val="21"/>
          <w:szCs w:val="21"/>
          <w:highlight w:val="none"/>
        </w:rPr>
        <w:t>保洁</w:t>
      </w:r>
      <w:r>
        <w:rPr>
          <w:rFonts w:hint="eastAsia" w:ascii="宋体" w:hAnsi="宋体" w:cs="宋体"/>
          <w:bCs/>
          <w:sz w:val="21"/>
          <w:szCs w:val="21"/>
          <w:highlight w:val="none"/>
          <w:lang w:val="en-US" w:eastAsia="zh-CN"/>
        </w:rPr>
        <w:t>服务</w:t>
      </w:r>
      <w:r>
        <w:rPr>
          <w:rFonts w:hint="eastAsia" w:ascii="宋体" w:hAnsi="宋体" w:eastAsia="宋体" w:cs="宋体"/>
          <w:bCs/>
          <w:sz w:val="21"/>
          <w:szCs w:val="21"/>
          <w:highlight w:val="none"/>
        </w:rPr>
        <w:t>项目考核办法》</w:t>
      </w:r>
    </w:p>
    <w:p>
      <w:pPr>
        <w:pStyle w:val="2"/>
        <w:rPr>
          <w:rFonts w:hint="eastAsia"/>
          <w:highlight w:val="none"/>
        </w:rPr>
      </w:pPr>
      <w:r>
        <w:rPr>
          <w:rFonts w:hint="eastAsia"/>
          <w:highlight w:val="none"/>
        </w:rPr>
        <w:t>附件</w:t>
      </w:r>
      <w:r>
        <w:rPr>
          <w:rFonts w:hint="eastAsia"/>
          <w:highlight w:val="none"/>
          <w:lang w:eastAsia="zh-CN"/>
        </w:rPr>
        <w:t>二</w:t>
      </w:r>
      <w:r>
        <w:rPr>
          <w:rFonts w:hint="eastAsia"/>
          <w:highlight w:val="none"/>
        </w:rPr>
        <w:t>：</w:t>
      </w:r>
      <w:r>
        <w:rPr>
          <w:rFonts w:hint="eastAsia" w:ascii="宋体" w:hAnsi="宋体" w:eastAsia="宋体" w:cs="宋体"/>
          <w:bCs/>
          <w:sz w:val="21"/>
          <w:szCs w:val="21"/>
          <w:highlight w:val="none"/>
        </w:rPr>
        <w:t>《</w:t>
      </w:r>
      <w:r>
        <w:rPr>
          <w:rFonts w:hint="eastAsia"/>
          <w:highlight w:val="none"/>
          <w:lang w:eastAsia="zh-CN"/>
        </w:rPr>
        <w:t>长沙市天心区城南路街道办事处</w:t>
      </w:r>
      <w:r>
        <w:rPr>
          <w:rFonts w:hint="eastAsia"/>
          <w:highlight w:val="none"/>
        </w:rPr>
        <w:t>清扫保洁考核评分表</w:t>
      </w:r>
      <w:r>
        <w:rPr>
          <w:rFonts w:hint="eastAsia" w:ascii="宋体" w:hAnsi="宋体" w:eastAsia="宋体" w:cs="宋体"/>
          <w:bCs/>
          <w:sz w:val="21"/>
          <w:szCs w:val="21"/>
          <w:highlight w:val="none"/>
        </w:rPr>
        <w:t>》</w:t>
      </w:r>
    </w:p>
    <w:p>
      <w:pPr>
        <w:keepNext w:val="0"/>
        <w:keepLines w:val="0"/>
        <w:pageBreakBefore w:val="0"/>
        <w:widowControl w:val="0"/>
        <w:kinsoku/>
        <w:wordWrap/>
        <w:overflowPunct/>
        <w:topLinePunct w:val="0"/>
        <w:autoSpaceDE w:val="0"/>
        <w:autoSpaceDN/>
        <w:bidi w:val="0"/>
        <w:spacing w:line="480" w:lineRule="exact"/>
        <w:jc w:val="left"/>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rPr>
        <w:t>六、验收标准</w:t>
      </w:r>
    </w:p>
    <w:p>
      <w:pPr>
        <w:keepNext w:val="0"/>
        <w:keepLines w:val="0"/>
        <w:pageBreakBefore w:val="0"/>
        <w:widowControl w:val="0"/>
        <w:kinsoku/>
        <w:wordWrap/>
        <w:overflowPunct/>
        <w:topLinePunct w:val="0"/>
        <w:autoSpaceDE w:val="0"/>
        <w:autoSpaceDN/>
        <w:bidi w:val="0"/>
        <w:spacing w:line="480" w:lineRule="exact"/>
        <w:ind w:firstLine="420" w:firstLineChars="200"/>
        <w:jc w:val="left"/>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本项目采用简易程序验收。</w:t>
      </w:r>
    </w:p>
    <w:p>
      <w:pPr>
        <w:keepNext w:val="0"/>
        <w:keepLines w:val="0"/>
        <w:pageBreakBefore w:val="0"/>
        <w:widowControl w:val="0"/>
        <w:kinsoku/>
        <w:wordWrap/>
        <w:overflowPunct/>
        <w:topLinePunct w:val="0"/>
        <w:autoSpaceDE w:val="0"/>
        <w:autoSpaceDN/>
        <w:bidi w:val="0"/>
        <w:spacing w:line="480" w:lineRule="exact"/>
        <w:ind w:firstLine="420" w:firstLineChars="200"/>
        <w:jc w:val="left"/>
        <w:textAlignment w:val="auto"/>
        <w:rPr>
          <w:rFonts w:hint="eastAsia" w:ascii="宋体" w:hAnsi="宋体" w:eastAsia="宋体" w:cs="宋体"/>
          <w:bCs/>
          <w:color w:val="000000" w:themeColor="text1"/>
          <w:sz w:val="21"/>
          <w:szCs w:val="21"/>
          <w:highlight w:val="none"/>
          <w14:textFill>
            <w14:solidFill>
              <w14:schemeClr w14:val="tx1"/>
            </w14:solidFill>
          </w14:textFill>
        </w:rPr>
      </w:pPr>
      <w:r>
        <w:rPr>
          <w:rFonts w:hint="eastAsia" w:ascii="宋体" w:hAnsi="宋体" w:eastAsia="宋体" w:cs="宋体"/>
          <w:bCs/>
          <w:sz w:val="21"/>
          <w:szCs w:val="21"/>
          <w:highlight w:val="none"/>
        </w:rPr>
        <w:t>1、项目验收国家有强制性规定的，</w:t>
      </w:r>
      <w:r>
        <w:rPr>
          <w:rFonts w:hint="eastAsia" w:ascii="宋体" w:hAnsi="宋体" w:eastAsia="宋体" w:cs="宋体"/>
          <w:bCs/>
          <w:color w:val="000000" w:themeColor="text1"/>
          <w:sz w:val="21"/>
          <w:szCs w:val="21"/>
          <w:highlight w:val="none"/>
          <w14:textFill>
            <w14:solidFill>
              <w14:schemeClr w14:val="tx1"/>
            </w14:solidFill>
          </w14:textFill>
        </w:rPr>
        <w:t>按国家规定执行，采购人将按照规定组织有关单位对本项目进行验收，验收报告作为申请付款的凭证之一。</w:t>
      </w:r>
    </w:p>
    <w:p>
      <w:pPr>
        <w:keepNext w:val="0"/>
        <w:keepLines w:val="0"/>
        <w:pageBreakBefore w:val="0"/>
        <w:widowControl w:val="0"/>
        <w:kinsoku/>
        <w:wordWrap/>
        <w:overflowPunct/>
        <w:topLinePunct w:val="0"/>
        <w:autoSpaceDE w:val="0"/>
        <w:autoSpaceDN/>
        <w:bidi w:val="0"/>
        <w:spacing w:line="480" w:lineRule="exact"/>
        <w:ind w:firstLine="420" w:firstLineChars="200"/>
        <w:jc w:val="left"/>
        <w:textAlignment w:val="auto"/>
        <w:rPr>
          <w:rFonts w:hint="eastAsia" w:ascii="宋体" w:hAnsi="宋体" w:eastAsia="宋体" w:cs="宋体"/>
          <w:bCs/>
          <w:color w:val="000000" w:themeColor="text1"/>
          <w:sz w:val="21"/>
          <w:szCs w:val="21"/>
          <w:highlight w:val="none"/>
          <w14:textFill>
            <w14:solidFill>
              <w14:schemeClr w14:val="tx1"/>
            </w14:solidFill>
          </w14:textFill>
        </w:rPr>
      </w:pPr>
      <w:r>
        <w:rPr>
          <w:rFonts w:hint="eastAsia" w:ascii="宋体" w:hAnsi="宋体" w:eastAsia="宋体" w:cs="宋体"/>
          <w:bCs/>
          <w:color w:val="000000" w:themeColor="text1"/>
          <w:sz w:val="21"/>
          <w:szCs w:val="21"/>
          <w:highlight w:val="none"/>
          <w14:textFill>
            <w14:solidFill>
              <w14:schemeClr w14:val="tx1"/>
            </w14:solidFill>
          </w14:textFill>
        </w:rPr>
        <w:t>2、验收过程中产生纠纷的，由相关监督部门认定的检测机构检测,如为中标人原因造成的，由中标人承担检测费用；否则，由采购人承担。</w:t>
      </w:r>
    </w:p>
    <w:p>
      <w:pPr>
        <w:keepNext w:val="0"/>
        <w:keepLines w:val="0"/>
        <w:pageBreakBefore w:val="0"/>
        <w:widowControl w:val="0"/>
        <w:kinsoku/>
        <w:wordWrap/>
        <w:overflowPunct/>
        <w:topLinePunct w:val="0"/>
        <w:autoSpaceDE w:val="0"/>
        <w:autoSpaceDN/>
        <w:bidi w:val="0"/>
        <w:spacing w:line="480" w:lineRule="exact"/>
        <w:ind w:firstLine="420" w:firstLineChars="200"/>
        <w:jc w:val="left"/>
        <w:textAlignment w:val="auto"/>
        <w:rPr>
          <w:rFonts w:hint="eastAsia" w:ascii="宋体" w:hAnsi="宋体" w:eastAsia="宋体" w:cs="宋体"/>
          <w:bCs/>
          <w:color w:val="000000" w:themeColor="text1"/>
          <w:sz w:val="21"/>
          <w:szCs w:val="21"/>
          <w:highlight w:val="none"/>
          <w14:textFill>
            <w14:solidFill>
              <w14:schemeClr w14:val="tx1"/>
            </w14:solidFill>
          </w14:textFill>
        </w:rPr>
      </w:pPr>
      <w:r>
        <w:rPr>
          <w:rFonts w:hint="eastAsia" w:ascii="宋体" w:hAnsi="宋体" w:eastAsia="宋体" w:cs="宋体"/>
          <w:bCs/>
          <w:color w:val="000000" w:themeColor="text1"/>
          <w:sz w:val="21"/>
          <w:szCs w:val="21"/>
          <w:highlight w:val="none"/>
          <w14:textFill>
            <w14:solidFill>
              <w14:schemeClr w14:val="tx1"/>
            </w14:solidFill>
          </w14:textFill>
        </w:rPr>
        <w:t>3、项目验收不合格，由中标人返工直至合格，有关返工、再行验收，以及给采购人造成的损失等费用由中标人承担。连续两次项目验收不合格的，采购人可终止合同，另行按规定选择其他供应商，由此带来的一切损失由中标人承担。</w:t>
      </w:r>
    </w:p>
    <w:p>
      <w:pPr>
        <w:keepNext w:val="0"/>
        <w:keepLines w:val="0"/>
        <w:pageBreakBefore w:val="0"/>
        <w:widowControl w:val="0"/>
        <w:kinsoku/>
        <w:wordWrap/>
        <w:overflowPunct/>
        <w:topLinePunct w:val="0"/>
        <w:autoSpaceDE w:val="0"/>
        <w:autoSpaceDN/>
        <w:bidi w:val="0"/>
        <w:spacing w:line="480" w:lineRule="exact"/>
        <w:ind w:firstLine="420" w:firstLineChars="200"/>
        <w:jc w:val="left"/>
        <w:textAlignment w:val="auto"/>
        <w:rPr>
          <w:rFonts w:hint="eastAsia" w:ascii="宋体" w:hAnsi="宋体" w:eastAsia="宋体" w:cs="宋体"/>
          <w:bCs/>
          <w:color w:val="000000" w:themeColor="text1"/>
          <w:sz w:val="21"/>
          <w:szCs w:val="21"/>
          <w:highlight w:val="none"/>
          <w14:textFill>
            <w14:solidFill>
              <w14:schemeClr w14:val="tx1"/>
            </w14:solidFill>
          </w14:textFill>
        </w:rPr>
      </w:pPr>
      <w:r>
        <w:rPr>
          <w:rFonts w:hint="eastAsia" w:ascii="宋体" w:hAnsi="宋体" w:eastAsia="宋体" w:cs="宋体"/>
          <w:bCs/>
          <w:color w:val="000000" w:themeColor="text1"/>
          <w:sz w:val="21"/>
          <w:szCs w:val="21"/>
          <w:highlight w:val="none"/>
          <w14:textFill>
            <w14:solidFill>
              <w14:schemeClr w14:val="tx1"/>
            </w14:solidFill>
          </w14:textFill>
        </w:rPr>
        <w:t>4、验收相关费用全部由中标人承担。</w:t>
      </w:r>
    </w:p>
    <w:p>
      <w:pPr>
        <w:keepNext w:val="0"/>
        <w:keepLines w:val="0"/>
        <w:pageBreakBefore w:val="0"/>
        <w:widowControl w:val="0"/>
        <w:kinsoku/>
        <w:wordWrap/>
        <w:overflowPunct/>
        <w:topLinePunct w:val="0"/>
        <w:autoSpaceDE w:val="0"/>
        <w:autoSpaceDN/>
        <w:bidi w:val="0"/>
        <w:spacing w:line="480" w:lineRule="exact"/>
        <w:ind w:firstLine="420" w:firstLineChars="200"/>
        <w:jc w:val="left"/>
        <w:textAlignment w:val="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Cs/>
          <w:color w:val="000000" w:themeColor="text1"/>
          <w:sz w:val="21"/>
          <w:szCs w:val="21"/>
          <w:highlight w:val="none"/>
          <w14:textFill>
            <w14:solidFill>
              <w14:schemeClr w14:val="tx1"/>
            </w14:solidFill>
          </w14:textFill>
        </w:rPr>
        <w:t>5、本项目的验收由采购人自行组织人员采取按月验收。</w:t>
      </w:r>
    </w:p>
    <w:p>
      <w:pPr>
        <w:pStyle w:val="13"/>
        <w:keepNext w:val="0"/>
        <w:keepLines w:val="0"/>
        <w:pageBreakBefore w:val="0"/>
        <w:widowControl w:val="0"/>
        <w:kinsoku/>
        <w:wordWrap/>
        <w:overflowPunct/>
        <w:topLinePunct w:val="0"/>
        <w:autoSpaceDE w:val="0"/>
        <w:autoSpaceDN/>
        <w:bidi w:val="0"/>
        <w:adjustRightInd w:val="0"/>
        <w:snapToGrid w:val="0"/>
        <w:spacing w:line="480" w:lineRule="exact"/>
        <w:jc w:val="left"/>
        <w:textAlignment w:val="auto"/>
        <w:rPr>
          <w:rStyle w:val="17"/>
          <w:rFonts w:hint="eastAsia" w:ascii="宋体" w:hAnsi="宋体" w:eastAsia="宋体" w:cs="宋体"/>
          <w:sz w:val="21"/>
          <w:szCs w:val="21"/>
          <w:highlight w:val="none"/>
        </w:rPr>
      </w:pPr>
      <w:r>
        <w:rPr>
          <w:rFonts w:hint="eastAsia" w:ascii="宋体" w:hAnsi="宋体" w:eastAsia="宋体" w:cs="宋体"/>
          <w:b/>
          <w:bCs/>
          <w:sz w:val="21"/>
          <w:szCs w:val="21"/>
          <w:highlight w:val="none"/>
        </w:rPr>
        <w:t>七</w:t>
      </w:r>
      <w:r>
        <w:rPr>
          <w:rStyle w:val="17"/>
          <w:rFonts w:hint="eastAsia" w:ascii="宋体" w:hAnsi="宋体" w:eastAsia="宋体" w:cs="宋体"/>
          <w:b/>
          <w:sz w:val="21"/>
          <w:szCs w:val="21"/>
          <w:highlight w:val="none"/>
        </w:rPr>
        <w:t>、其他要求及说明</w:t>
      </w:r>
    </w:p>
    <w:p>
      <w:pPr>
        <w:pStyle w:val="22"/>
        <w:keepNext w:val="0"/>
        <w:keepLines w:val="0"/>
        <w:pageBreakBefore w:val="0"/>
        <w:widowControl w:val="0"/>
        <w:kinsoku/>
        <w:wordWrap/>
        <w:overflowPunct/>
        <w:topLinePunct w:val="0"/>
        <w:autoSpaceDE w:val="0"/>
        <w:autoSpaceDN/>
        <w:bidi w:val="0"/>
        <w:adjustRightInd w:val="0"/>
        <w:snapToGrid w:val="0"/>
        <w:spacing w:line="480" w:lineRule="exact"/>
        <w:ind w:firstLine="420" w:firstLineChars="200"/>
        <w:textAlignment w:val="auto"/>
        <w:rPr>
          <w:rStyle w:val="17"/>
          <w:rFonts w:hint="eastAsia" w:ascii="宋体" w:hAnsi="宋体" w:eastAsia="宋体" w:cs="宋体"/>
          <w:bCs/>
          <w:sz w:val="21"/>
          <w:szCs w:val="21"/>
          <w:highlight w:val="none"/>
        </w:rPr>
      </w:pPr>
      <w:r>
        <w:rPr>
          <w:rStyle w:val="17"/>
          <w:rFonts w:hint="eastAsia" w:ascii="宋体" w:hAnsi="宋体" w:eastAsia="宋体" w:cs="宋体"/>
          <w:bCs/>
          <w:sz w:val="21"/>
          <w:szCs w:val="21"/>
          <w:highlight w:val="none"/>
        </w:rPr>
        <w:t>1、项目服务时间及地点</w:t>
      </w:r>
    </w:p>
    <w:p>
      <w:pPr>
        <w:pStyle w:val="22"/>
        <w:keepNext w:val="0"/>
        <w:keepLines w:val="0"/>
        <w:pageBreakBefore w:val="0"/>
        <w:widowControl w:val="0"/>
        <w:kinsoku/>
        <w:wordWrap/>
        <w:overflowPunct/>
        <w:topLinePunct w:val="0"/>
        <w:autoSpaceDE w:val="0"/>
        <w:autoSpaceDN/>
        <w:bidi w:val="0"/>
        <w:adjustRightInd w:val="0"/>
        <w:snapToGrid w:val="0"/>
        <w:spacing w:line="480" w:lineRule="exact"/>
        <w:ind w:firstLine="420" w:firstLineChars="200"/>
        <w:textAlignment w:val="auto"/>
        <w:rPr>
          <w:rStyle w:val="17"/>
          <w:rFonts w:hint="eastAsia" w:ascii="宋体" w:hAnsi="宋体" w:eastAsia="宋体" w:cs="宋体"/>
          <w:bCs/>
          <w:sz w:val="21"/>
          <w:szCs w:val="21"/>
          <w:highlight w:val="none"/>
        </w:rPr>
      </w:pPr>
      <w:r>
        <w:rPr>
          <w:rStyle w:val="17"/>
          <w:rFonts w:hint="eastAsia" w:ascii="宋体" w:hAnsi="宋体" w:eastAsia="宋体" w:cs="宋体"/>
          <w:bCs/>
          <w:sz w:val="21"/>
          <w:szCs w:val="21"/>
          <w:highlight w:val="none"/>
        </w:rPr>
        <w:t>1.1服务期限：自合同签</w:t>
      </w:r>
      <w:r>
        <w:rPr>
          <w:rStyle w:val="17"/>
          <w:rFonts w:hint="eastAsia" w:ascii="宋体" w:hAnsi="宋体" w:cs="宋体"/>
          <w:bCs/>
          <w:sz w:val="21"/>
          <w:szCs w:val="21"/>
          <w:highlight w:val="none"/>
          <w:lang w:val="en-US" w:eastAsia="zh-CN"/>
        </w:rPr>
        <w:t>订</w:t>
      </w:r>
      <w:r>
        <w:rPr>
          <w:rStyle w:val="17"/>
          <w:rFonts w:hint="eastAsia" w:ascii="宋体" w:hAnsi="宋体" w:eastAsia="宋体" w:cs="宋体"/>
          <w:bCs/>
          <w:sz w:val="21"/>
          <w:szCs w:val="21"/>
          <w:highlight w:val="none"/>
        </w:rPr>
        <w:t>之日起</w:t>
      </w:r>
      <w:r>
        <w:rPr>
          <w:rStyle w:val="17"/>
          <w:rFonts w:hint="eastAsia" w:ascii="宋体" w:hAnsi="宋体" w:cs="宋体"/>
          <w:bCs/>
          <w:sz w:val="21"/>
          <w:szCs w:val="21"/>
          <w:highlight w:val="none"/>
          <w:lang w:eastAsia="zh-CN"/>
        </w:rPr>
        <w:t>三年</w:t>
      </w:r>
      <w:r>
        <w:rPr>
          <w:rStyle w:val="17"/>
          <w:rFonts w:hint="eastAsia" w:ascii="宋体" w:hAnsi="宋体" w:eastAsia="宋体" w:cs="宋体"/>
          <w:bCs/>
          <w:sz w:val="21"/>
          <w:szCs w:val="21"/>
          <w:highlight w:val="none"/>
        </w:rPr>
        <w:t>，合同一年</w:t>
      </w:r>
      <w:bookmarkStart w:id="4" w:name="_GoBack"/>
      <w:bookmarkEnd w:id="4"/>
      <w:r>
        <w:rPr>
          <w:rStyle w:val="17"/>
          <w:rFonts w:hint="eastAsia" w:ascii="宋体" w:hAnsi="宋体" w:eastAsia="宋体" w:cs="宋体"/>
          <w:bCs/>
          <w:sz w:val="21"/>
          <w:szCs w:val="21"/>
          <w:highlight w:val="none"/>
        </w:rPr>
        <w:t>一签。</w:t>
      </w:r>
    </w:p>
    <w:p>
      <w:pPr>
        <w:pStyle w:val="22"/>
        <w:keepNext w:val="0"/>
        <w:keepLines w:val="0"/>
        <w:pageBreakBefore w:val="0"/>
        <w:widowControl w:val="0"/>
        <w:kinsoku/>
        <w:wordWrap/>
        <w:overflowPunct/>
        <w:topLinePunct w:val="0"/>
        <w:autoSpaceDE w:val="0"/>
        <w:autoSpaceDN/>
        <w:bidi w:val="0"/>
        <w:adjustRightInd w:val="0"/>
        <w:snapToGrid w:val="0"/>
        <w:spacing w:line="480" w:lineRule="exact"/>
        <w:ind w:firstLine="420" w:firstLineChars="200"/>
        <w:textAlignment w:val="auto"/>
        <w:rPr>
          <w:rStyle w:val="17"/>
          <w:rFonts w:hint="eastAsia" w:ascii="宋体" w:hAnsi="宋体" w:eastAsia="宋体" w:cs="宋体"/>
          <w:bCs/>
          <w:sz w:val="21"/>
          <w:szCs w:val="21"/>
          <w:highlight w:val="none"/>
        </w:rPr>
      </w:pPr>
      <w:r>
        <w:rPr>
          <w:rStyle w:val="17"/>
          <w:rFonts w:hint="eastAsia" w:ascii="宋体" w:hAnsi="宋体" w:eastAsia="宋体" w:cs="宋体"/>
          <w:bCs/>
          <w:sz w:val="21"/>
          <w:szCs w:val="21"/>
          <w:highlight w:val="none"/>
        </w:rPr>
        <w:t>1.2服务地点：</w:t>
      </w:r>
      <w:r>
        <w:rPr>
          <w:rStyle w:val="17"/>
          <w:rFonts w:hint="eastAsia" w:ascii="宋体" w:hAnsi="宋体" w:cs="宋体"/>
          <w:bCs/>
          <w:sz w:val="21"/>
          <w:szCs w:val="21"/>
          <w:highlight w:val="none"/>
          <w:lang w:eastAsia="zh-CN"/>
        </w:rPr>
        <w:t>长沙市天心区城南路街道办事处</w:t>
      </w:r>
      <w:r>
        <w:rPr>
          <w:rStyle w:val="17"/>
          <w:rFonts w:hint="eastAsia" w:ascii="宋体" w:hAnsi="宋体" w:eastAsia="宋体" w:cs="宋体"/>
          <w:bCs/>
          <w:sz w:val="21"/>
          <w:szCs w:val="21"/>
          <w:highlight w:val="none"/>
        </w:rPr>
        <w:t>指定地点。</w:t>
      </w:r>
    </w:p>
    <w:p>
      <w:pPr>
        <w:pStyle w:val="21"/>
        <w:keepNext w:val="0"/>
        <w:keepLines w:val="0"/>
        <w:pageBreakBefore w:val="0"/>
        <w:widowControl w:val="0"/>
        <w:kinsoku/>
        <w:wordWrap/>
        <w:overflowPunct/>
        <w:topLinePunct w:val="0"/>
        <w:autoSpaceDE w:val="0"/>
        <w:autoSpaceDN/>
        <w:bidi w:val="0"/>
        <w:adjustRightInd w:val="0"/>
        <w:snapToGrid w:val="0"/>
        <w:spacing w:line="480" w:lineRule="exact"/>
        <w:ind w:firstLine="420" w:firstLineChars="200"/>
        <w:textAlignment w:val="auto"/>
        <w:rPr>
          <w:rStyle w:val="17"/>
          <w:rFonts w:hint="eastAsia" w:ascii="宋体" w:hAnsi="宋体" w:eastAsia="宋体" w:cs="宋体"/>
          <w:sz w:val="21"/>
          <w:szCs w:val="21"/>
          <w:highlight w:val="none"/>
        </w:rPr>
      </w:pPr>
      <w:r>
        <w:rPr>
          <w:rStyle w:val="17"/>
          <w:rFonts w:hint="eastAsia" w:ascii="宋体" w:hAnsi="宋体" w:eastAsia="宋体" w:cs="宋体"/>
          <w:sz w:val="21"/>
          <w:szCs w:val="21"/>
          <w:highlight w:val="none"/>
        </w:rPr>
        <w:t>2、结算方法</w:t>
      </w:r>
    </w:p>
    <w:p>
      <w:pPr>
        <w:pStyle w:val="22"/>
        <w:keepNext w:val="0"/>
        <w:keepLines w:val="0"/>
        <w:pageBreakBefore w:val="0"/>
        <w:widowControl w:val="0"/>
        <w:kinsoku/>
        <w:wordWrap/>
        <w:overflowPunct/>
        <w:topLinePunct w:val="0"/>
        <w:autoSpaceDE w:val="0"/>
        <w:autoSpaceDN/>
        <w:bidi w:val="0"/>
        <w:adjustRightInd w:val="0"/>
        <w:snapToGrid w:val="0"/>
        <w:spacing w:line="480" w:lineRule="exact"/>
        <w:ind w:firstLine="420" w:firstLineChars="200"/>
        <w:textAlignment w:val="auto"/>
        <w:rPr>
          <w:rStyle w:val="17"/>
          <w:rFonts w:hint="eastAsia" w:ascii="宋体" w:hAnsi="宋体" w:eastAsia="宋体" w:cs="宋体"/>
          <w:bCs/>
          <w:sz w:val="21"/>
          <w:szCs w:val="21"/>
          <w:highlight w:val="none"/>
        </w:rPr>
      </w:pPr>
      <w:r>
        <w:rPr>
          <w:rStyle w:val="17"/>
          <w:rFonts w:hint="eastAsia" w:ascii="宋体" w:hAnsi="宋体" w:eastAsia="宋体" w:cs="宋体"/>
          <w:bCs/>
          <w:sz w:val="21"/>
          <w:szCs w:val="21"/>
          <w:highlight w:val="none"/>
        </w:rPr>
        <w:t>2.1付款人：</w:t>
      </w:r>
      <w:r>
        <w:rPr>
          <w:rStyle w:val="17"/>
          <w:rFonts w:hint="eastAsia" w:ascii="宋体" w:hAnsi="宋体" w:cs="宋体"/>
          <w:sz w:val="21"/>
          <w:szCs w:val="21"/>
          <w:highlight w:val="none"/>
          <w:lang w:eastAsia="zh-CN"/>
        </w:rPr>
        <w:t>长沙市天心区城南路街道办事处</w:t>
      </w:r>
      <w:r>
        <w:rPr>
          <w:rStyle w:val="17"/>
          <w:rFonts w:hint="eastAsia" w:ascii="宋体" w:hAnsi="宋体" w:eastAsia="宋体" w:cs="宋体"/>
          <w:sz w:val="21"/>
          <w:szCs w:val="21"/>
          <w:highlight w:val="none"/>
        </w:rPr>
        <w:t>（国库集中支付）</w:t>
      </w:r>
      <w:r>
        <w:rPr>
          <w:rStyle w:val="17"/>
          <w:rFonts w:hint="eastAsia" w:ascii="宋体" w:hAnsi="宋体" w:eastAsia="宋体" w:cs="宋体"/>
          <w:bCs/>
          <w:sz w:val="21"/>
          <w:szCs w:val="21"/>
          <w:highlight w:val="none"/>
        </w:rPr>
        <w:t>。</w:t>
      </w:r>
    </w:p>
    <w:p>
      <w:pPr>
        <w:pStyle w:val="23"/>
        <w:keepNext w:val="0"/>
        <w:keepLines w:val="0"/>
        <w:pageBreakBefore w:val="0"/>
        <w:widowControl w:val="0"/>
        <w:kinsoku/>
        <w:wordWrap/>
        <w:overflowPunct/>
        <w:topLinePunct w:val="0"/>
        <w:autoSpaceDE w:val="0"/>
        <w:autoSpaceDN/>
        <w:bidi w:val="0"/>
        <w:adjustRightInd w:val="0"/>
        <w:snapToGrid w:val="0"/>
        <w:spacing w:line="480" w:lineRule="exact"/>
        <w:ind w:firstLine="420" w:firstLineChars="200"/>
        <w:textAlignment w:val="auto"/>
        <w:rPr>
          <w:rStyle w:val="17"/>
          <w:rFonts w:hint="eastAsia" w:ascii="宋体" w:hAnsi="宋体" w:eastAsia="宋体" w:cs="宋体"/>
          <w:bCs/>
          <w:sz w:val="21"/>
          <w:szCs w:val="21"/>
          <w:highlight w:val="none"/>
        </w:rPr>
      </w:pPr>
      <w:r>
        <w:rPr>
          <w:rStyle w:val="17"/>
          <w:rFonts w:hint="eastAsia" w:ascii="宋体" w:hAnsi="宋体" w:eastAsia="宋体" w:cs="宋体"/>
          <w:bCs/>
          <w:sz w:val="21"/>
          <w:szCs w:val="21"/>
          <w:highlight w:val="none"/>
        </w:rPr>
        <w:t>2.2付款方式：按</w:t>
      </w:r>
      <w:r>
        <w:rPr>
          <w:rStyle w:val="17"/>
          <w:rFonts w:hint="eastAsia" w:ascii="宋体" w:hAnsi="宋体" w:cs="宋体"/>
          <w:bCs/>
          <w:sz w:val="21"/>
          <w:szCs w:val="21"/>
          <w:highlight w:val="none"/>
          <w:lang w:eastAsia="zh-CN"/>
        </w:rPr>
        <w:t>月</w:t>
      </w:r>
      <w:r>
        <w:rPr>
          <w:rStyle w:val="17"/>
          <w:rFonts w:hint="eastAsia" w:ascii="宋体" w:hAnsi="宋体" w:cs="宋体"/>
          <w:bCs/>
          <w:sz w:val="21"/>
          <w:szCs w:val="21"/>
          <w:highlight w:val="none"/>
          <w:lang w:val="en-US" w:eastAsia="zh-CN"/>
        </w:rPr>
        <w:t>进行</w:t>
      </w:r>
      <w:r>
        <w:rPr>
          <w:rStyle w:val="17"/>
          <w:rFonts w:hint="eastAsia" w:ascii="宋体" w:hAnsi="宋体" w:eastAsia="宋体" w:cs="宋体"/>
          <w:bCs/>
          <w:sz w:val="21"/>
          <w:szCs w:val="21"/>
          <w:highlight w:val="none"/>
        </w:rPr>
        <w:t>支付，采购人根据项目完成情况以月度考核结果作为结算依据，中标人在提供符合要求的发票后，采购人在</w:t>
      </w:r>
      <w:r>
        <w:rPr>
          <w:rStyle w:val="17"/>
          <w:rFonts w:hint="eastAsia" w:ascii="宋体" w:hAnsi="宋体" w:cs="宋体"/>
          <w:bCs/>
          <w:sz w:val="21"/>
          <w:szCs w:val="21"/>
          <w:highlight w:val="none"/>
          <w:lang w:val="en-US" w:eastAsia="zh-CN"/>
        </w:rPr>
        <w:t>第二个</w:t>
      </w:r>
      <w:r>
        <w:rPr>
          <w:rStyle w:val="17"/>
          <w:rFonts w:hint="eastAsia" w:ascii="宋体" w:hAnsi="宋体" w:eastAsia="宋体" w:cs="宋体"/>
          <w:bCs/>
          <w:sz w:val="21"/>
          <w:szCs w:val="21"/>
          <w:highlight w:val="none"/>
        </w:rPr>
        <w:t>月15日前以银行转账方式支付</w:t>
      </w:r>
      <w:r>
        <w:rPr>
          <w:rStyle w:val="17"/>
          <w:rFonts w:hint="eastAsia" w:ascii="宋体" w:hAnsi="宋体" w:cs="宋体"/>
          <w:bCs/>
          <w:sz w:val="21"/>
          <w:szCs w:val="21"/>
          <w:highlight w:val="none"/>
          <w:lang w:val="en-US" w:eastAsia="zh-CN"/>
        </w:rPr>
        <w:t>上个月</w:t>
      </w:r>
      <w:r>
        <w:rPr>
          <w:rStyle w:val="17"/>
          <w:rFonts w:hint="eastAsia" w:ascii="宋体" w:hAnsi="宋体" w:eastAsia="宋体" w:cs="宋体"/>
          <w:bCs/>
          <w:sz w:val="21"/>
          <w:szCs w:val="21"/>
          <w:highlight w:val="none"/>
        </w:rPr>
        <w:t>服务费，特殊情况下顺延支付，原则上不超过5个工作日。</w:t>
      </w:r>
    </w:p>
    <w:p>
      <w:pPr>
        <w:pStyle w:val="21"/>
        <w:keepNext w:val="0"/>
        <w:keepLines w:val="0"/>
        <w:pageBreakBefore w:val="0"/>
        <w:widowControl w:val="0"/>
        <w:numPr>
          <w:ilvl w:val="0"/>
          <w:numId w:val="2"/>
        </w:numPr>
        <w:kinsoku/>
        <w:wordWrap/>
        <w:overflowPunct/>
        <w:topLinePunct w:val="0"/>
        <w:autoSpaceDE w:val="0"/>
        <w:autoSpaceDN/>
        <w:bidi w:val="0"/>
        <w:adjustRightInd w:val="0"/>
        <w:snapToGrid w:val="0"/>
        <w:spacing w:line="480" w:lineRule="exact"/>
        <w:ind w:firstLine="420" w:firstLineChars="200"/>
        <w:textAlignment w:val="auto"/>
        <w:rPr>
          <w:rStyle w:val="17"/>
          <w:rFonts w:hint="eastAsia" w:ascii="宋体" w:hAnsi="宋体" w:eastAsia="宋体" w:cs="宋体"/>
          <w:sz w:val="21"/>
          <w:szCs w:val="21"/>
          <w:highlight w:val="none"/>
        </w:rPr>
      </w:pPr>
      <w:r>
        <w:rPr>
          <w:rStyle w:val="17"/>
          <w:rFonts w:hint="eastAsia" w:ascii="宋体" w:hAnsi="宋体" w:cs="宋体"/>
          <w:sz w:val="21"/>
          <w:szCs w:val="21"/>
          <w:highlight w:val="none"/>
          <w:lang w:val="en-US" w:eastAsia="zh-CN"/>
        </w:rPr>
        <w:t>中标人需</w:t>
      </w:r>
      <w:r>
        <w:rPr>
          <w:rStyle w:val="17"/>
          <w:rFonts w:hint="eastAsia" w:ascii="宋体" w:hAnsi="宋体" w:eastAsia="宋体" w:cs="宋体"/>
          <w:sz w:val="21"/>
          <w:szCs w:val="21"/>
          <w:highlight w:val="none"/>
          <w:lang w:eastAsia="zh-CN"/>
        </w:rPr>
        <w:t>对</w:t>
      </w:r>
      <w:r>
        <w:rPr>
          <w:rStyle w:val="17"/>
          <w:rFonts w:hint="eastAsia" w:ascii="宋体" w:hAnsi="宋体" w:eastAsia="宋体" w:cs="宋体"/>
          <w:sz w:val="21"/>
          <w:szCs w:val="21"/>
          <w:highlight w:val="none"/>
          <w:lang w:val="en-US" w:eastAsia="zh-CN"/>
        </w:rPr>
        <w:t>保洁</w:t>
      </w:r>
      <w:r>
        <w:rPr>
          <w:rStyle w:val="17"/>
          <w:rFonts w:hint="eastAsia" w:ascii="宋体" w:hAnsi="宋体" w:eastAsia="宋体" w:cs="宋体"/>
          <w:sz w:val="21"/>
          <w:szCs w:val="21"/>
          <w:highlight w:val="none"/>
          <w:lang w:eastAsia="zh-CN"/>
        </w:rPr>
        <w:t>清扫员进行安全作业教育和培训。</w:t>
      </w:r>
      <w:r>
        <w:rPr>
          <w:rStyle w:val="17"/>
          <w:rFonts w:hint="eastAsia" w:ascii="宋体" w:hAnsi="宋体" w:eastAsia="宋体" w:cs="宋体"/>
          <w:sz w:val="21"/>
          <w:szCs w:val="21"/>
          <w:highlight w:val="none"/>
          <w:lang w:val="en-US" w:eastAsia="zh-CN"/>
        </w:rPr>
        <w:t>拟派岗位</w:t>
      </w:r>
      <w:r>
        <w:rPr>
          <w:rStyle w:val="17"/>
          <w:rFonts w:hint="eastAsia" w:ascii="宋体" w:hAnsi="宋体" w:eastAsia="宋体" w:cs="宋体"/>
          <w:sz w:val="21"/>
          <w:szCs w:val="21"/>
          <w:highlight w:val="none"/>
          <w:lang w:eastAsia="zh-CN"/>
        </w:rPr>
        <w:t>人员发生的一切意外事故或安全责任事故，</w:t>
      </w:r>
      <w:r>
        <w:rPr>
          <w:rStyle w:val="17"/>
          <w:rFonts w:hint="eastAsia" w:ascii="宋体" w:hAnsi="宋体" w:eastAsia="宋体" w:cs="宋体"/>
          <w:sz w:val="21"/>
          <w:szCs w:val="21"/>
          <w:highlight w:val="none"/>
        </w:rPr>
        <w:t>由中标人承担全部法律责任</w:t>
      </w:r>
      <w:r>
        <w:rPr>
          <w:rStyle w:val="17"/>
          <w:rFonts w:hint="eastAsia" w:ascii="宋体" w:hAnsi="宋体" w:eastAsia="宋体" w:cs="宋体"/>
          <w:sz w:val="21"/>
          <w:szCs w:val="21"/>
          <w:highlight w:val="none"/>
          <w:lang w:eastAsia="zh-CN"/>
        </w:rPr>
        <w:t>。</w:t>
      </w:r>
    </w:p>
    <w:p>
      <w:pPr>
        <w:pStyle w:val="21"/>
        <w:keepNext w:val="0"/>
        <w:keepLines w:val="0"/>
        <w:pageBreakBefore w:val="0"/>
        <w:widowControl w:val="0"/>
        <w:numPr>
          <w:ilvl w:val="0"/>
          <w:numId w:val="2"/>
        </w:numPr>
        <w:kinsoku/>
        <w:wordWrap/>
        <w:overflowPunct/>
        <w:topLinePunct w:val="0"/>
        <w:autoSpaceDE w:val="0"/>
        <w:autoSpaceDN/>
        <w:bidi w:val="0"/>
        <w:adjustRightInd w:val="0"/>
        <w:snapToGrid w:val="0"/>
        <w:spacing w:line="480" w:lineRule="exact"/>
        <w:ind w:firstLine="420" w:firstLineChars="200"/>
        <w:textAlignment w:val="auto"/>
        <w:rPr>
          <w:rStyle w:val="17"/>
          <w:rFonts w:hint="eastAsia" w:ascii="宋体" w:hAnsi="宋体" w:eastAsia="宋体" w:cs="宋体"/>
          <w:sz w:val="21"/>
          <w:szCs w:val="21"/>
          <w:highlight w:val="none"/>
        </w:rPr>
      </w:pPr>
      <w:r>
        <w:rPr>
          <w:rStyle w:val="17"/>
          <w:rFonts w:hint="eastAsia" w:ascii="宋体" w:hAnsi="宋体" w:eastAsia="宋体" w:cs="宋体"/>
          <w:sz w:val="21"/>
          <w:szCs w:val="21"/>
          <w:highlight w:val="none"/>
        </w:rPr>
        <w:t>中标人必须做好作业车辆、设备设施及其员工的管理工作，如作业车辆、设备设施或其员工造成第三人人身、财产损害的，由中标人承担全部法律责任。</w:t>
      </w:r>
    </w:p>
    <w:p>
      <w:pPr>
        <w:pStyle w:val="21"/>
        <w:keepNext w:val="0"/>
        <w:keepLines w:val="0"/>
        <w:pageBreakBefore w:val="0"/>
        <w:widowControl w:val="0"/>
        <w:numPr>
          <w:ilvl w:val="0"/>
          <w:numId w:val="2"/>
        </w:numPr>
        <w:kinsoku/>
        <w:wordWrap/>
        <w:overflowPunct/>
        <w:topLinePunct w:val="0"/>
        <w:autoSpaceDE w:val="0"/>
        <w:autoSpaceDN/>
        <w:bidi w:val="0"/>
        <w:adjustRightInd w:val="0"/>
        <w:snapToGrid w:val="0"/>
        <w:spacing w:line="480" w:lineRule="exact"/>
        <w:ind w:firstLine="420" w:firstLineChars="200"/>
        <w:textAlignment w:val="auto"/>
        <w:rPr>
          <w:rStyle w:val="17"/>
          <w:rFonts w:hint="eastAsia" w:ascii="宋体" w:hAnsi="宋体" w:eastAsia="宋体" w:cs="宋体"/>
          <w:sz w:val="21"/>
          <w:szCs w:val="21"/>
          <w:highlight w:val="none"/>
        </w:rPr>
      </w:pPr>
      <w:r>
        <w:rPr>
          <w:rStyle w:val="17"/>
          <w:rFonts w:hint="eastAsia" w:ascii="宋体" w:hAnsi="宋体" w:eastAsia="宋体" w:cs="宋体"/>
          <w:sz w:val="21"/>
          <w:szCs w:val="21"/>
          <w:highlight w:val="none"/>
        </w:rPr>
        <w:t>中标人必须随时接受并配合采购人、专项检查小组、上级环卫管理部门以及其它相关部门的监督、检查和指导，必须无条件完成采购人组织的突击性任务及迎检活动，按时、按标准、按要求完成所分配的工作。</w:t>
      </w:r>
    </w:p>
    <w:p>
      <w:pPr>
        <w:pStyle w:val="21"/>
        <w:keepNext w:val="0"/>
        <w:keepLines w:val="0"/>
        <w:pageBreakBefore w:val="0"/>
        <w:widowControl w:val="0"/>
        <w:kinsoku/>
        <w:wordWrap/>
        <w:overflowPunct/>
        <w:topLinePunct w:val="0"/>
        <w:autoSpaceDE w:val="0"/>
        <w:autoSpaceDN/>
        <w:bidi w:val="0"/>
        <w:adjustRightInd w:val="0"/>
        <w:snapToGrid w:val="0"/>
        <w:spacing w:line="480" w:lineRule="exact"/>
        <w:ind w:firstLine="420" w:firstLineChars="200"/>
        <w:textAlignment w:val="auto"/>
        <w:rPr>
          <w:rStyle w:val="17"/>
          <w:rFonts w:hint="eastAsia" w:ascii="宋体" w:hAnsi="宋体" w:eastAsia="宋体" w:cs="宋体"/>
          <w:sz w:val="21"/>
          <w:szCs w:val="21"/>
          <w:highlight w:val="none"/>
        </w:rPr>
      </w:pPr>
      <w:r>
        <w:rPr>
          <w:rStyle w:val="17"/>
          <w:rFonts w:hint="eastAsia" w:ascii="宋体" w:hAnsi="宋体" w:cs="宋体"/>
          <w:sz w:val="21"/>
          <w:szCs w:val="21"/>
          <w:highlight w:val="none"/>
          <w:lang w:val="en-US" w:eastAsia="zh-CN"/>
        </w:rPr>
        <w:t>7</w:t>
      </w:r>
      <w:r>
        <w:rPr>
          <w:rStyle w:val="17"/>
          <w:rFonts w:hint="eastAsia" w:ascii="宋体" w:hAnsi="宋体" w:eastAsia="宋体" w:cs="宋体"/>
          <w:sz w:val="21"/>
          <w:szCs w:val="21"/>
          <w:highlight w:val="none"/>
        </w:rPr>
        <w:t>、中标人应严格遵守国家法律、法规的规定，做好社会治安综合治理和计划生育等工作，不得违反国家法律、法规的规定，如中标人员工有任何违法乱纪行为，中标人承担一切经济责任和法律责任。</w:t>
      </w:r>
    </w:p>
    <w:p>
      <w:pPr>
        <w:pStyle w:val="21"/>
        <w:keepNext w:val="0"/>
        <w:keepLines w:val="0"/>
        <w:pageBreakBefore w:val="0"/>
        <w:widowControl w:val="0"/>
        <w:kinsoku/>
        <w:wordWrap/>
        <w:overflowPunct/>
        <w:topLinePunct w:val="0"/>
        <w:autoSpaceDE w:val="0"/>
        <w:autoSpaceDN/>
        <w:bidi w:val="0"/>
        <w:adjustRightInd w:val="0"/>
        <w:snapToGrid w:val="0"/>
        <w:spacing w:line="480" w:lineRule="exact"/>
        <w:ind w:firstLine="420" w:firstLineChars="200"/>
        <w:textAlignment w:val="auto"/>
        <w:rPr>
          <w:rStyle w:val="17"/>
          <w:rFonts w:hint="eastAsia" w:ascii="宋体" w:hAnsi="宋体" w:eastAsia="宋体" w:cs="宋体"/>
          <w:sz w:val="21"/>
          <w:szCs w:val="21"/>
          <w:highlight w:val="none"/>
        </w:rPr>
      </w:pPr>
      <w:r>
        <w:rPr>
          <w:rStyle w:val="17"/>
          <w:rFonts w:hint="eastAsia" w:ascii="宋体" w:hAnsi="宋体" w:cs="宋体"/>
          <w:sz w:val="21"/>
          <w:szCs w:val="21"/>
          <w:highlight w:val="none"/>
          <w:lang w:val="en-US" w:eastAsia="zh-CN"/>
        </w:rPr>
        <w:t>8</w:t>
      </w:r>
      <w:r>
        <w:rPr>
          <w:rStyle w:val="17"/>
          <w:rFonts w:hint="eastAsia" w:ascii="宋体" w:hAnsi="宋体" w:eastAsia="宋体" w:cs="宋体"/>
          <w:sz w:val="21"/>
          <w:szCs w:val="21"/>
          <w:highlight w:val="none"/>
        </w:rPr>
        <w:t>、中标人违反相关劳动法律法规或侵犯员工合法权益而与其员工产生纠纷，导致其员工向采购人或相关政府或政府部门上访、闹事的，采购人可以视具体情况支付费用代中标人解决纠纷，采购人因此支付的费用全部由中标人承担，可从应付的服务费中扣除。</w:t>
      </w:r>
    </w:p>
    <w:p>
      <w:pPr>
        <w:pStyle w:val="21"/>
        <w:keepNext w:val="0"/>
        <w:keepLines w:val="0"/>
        <w:pageBreakBefore w:val="0"/>
        <w:widowControl w:val="0"/>
        <w:kinsoku/>
        <w:wordWrap/>
        <w:overflowPunct/>
        <w:topLinePunct w:val="0"/>
        <w:autoSpaceDE w:val="0"/>
        <w:autoSpaceDN/>
        <w:bidi w:val="0"/>
        <w:adjustRightInd w:val="0"/>
        <w:snapToGrid w:val="0"/>
        <w:spacing w:line="480" w:lineRule="exact"/>
        <w:ind w:firstLine="420" w:firstLineChars="200"/>
        <w:textAlignment w:val="auto"/>
        <w:rPr>
          <w:rStyle w:val="17"/>
          <w:rFonts w:hint="eastAsia" w:ascii="宋体" w:hAnsi="宋体" w:eastAsia="宋体" w:cs="宋体"/>
          <w:sz w:val="21"/>
          <w:szCs w:val="21"/>
          <w:highlight w:val="none"/>
        </w:rPr>
      </w:pPr>
      <w:r>
        <w:rPr>
          <w:rStyle w:val="17"/>
          <w:rFonts w:hint="eastAsia" w:ascii="宋体" w:hAnsi="宋体" w:cs="宋体"/>
          <w:sz w:val="21"/>
          <w:szCs w:val="21"/>
          <w:highlight w:val="none"/>
          <w:lang w:val="en-US" w:eastAsia="zh-CN"/>
        </w:rPr>
        <w:t>9</w:t>
      </w:r>
      <w:r>
        <w:rPr>
          <w:rStyle w:val="17"/>
          <w:rFonts w:hint="eastAsia" w:ascii="宋体" w:hAnsi="宋体" w:eastAsia="宋体" w:cs="宋体"/>
          <w:sz w:val="21"/>
          <w:szCs w:val="21"/>
          <w:highlight w:val="none"/>
        </w:rPr>
        <w:t>、本项目采用费用包干方式建设，投标人应根据项目要求和现场情况，详细列明项目所需的设备及材料购置，以及培训、人工、管理、财务等所有费用，如一旦中标，在项目实施中出现任何遗漏，均由中标人免费提供，采购人不再支付任何费用。</w:t>
      </w:r>
    </w:p>
    <w:p>
      <w:pPr>
        <w:pStyle w:val="21"/>
        <w:keepNext w:val="0"/>
        <w:keepLines w:val="0"/>
        <w:pageBreakBefore w:val="0"/>
        <w:widowControl w:val="0"/>
        <w:kinsoku/>
        <w:wordWrap/>
        <w:overflowPunct/>
        <w:topLinePunct w:val="0"/>
        <w:autoSpaceDE w:val="0"/>
        <w:autoSpaceDN/>
        <w:bidi w:val="0"/>
        <w:adjustRightInd w:val="0"/>
        <w:snapToGrid w:val="0"/>
        <w:spacing w:line="480" w:lineRule="exact"/>
        <w:ind w:firstLine="420" w:firstLineChars="200"/>
        <w:textAlignment w:val="auto"/>
        <w:rPr>
          <w:rFonts w:hint="eastAsia"/>
          <w:highlight w:val="none"/>
        </w:rPr>
      </w:pPr>
      <w:r>
        <w:rPr>
          <w:rStyle w:val="17"/>
          <w:rFonts w:hint="eastAsia" w:ascii="宋体" w:hAnsi="宋体" w:eastAsia="宋体" w:cs="宋体"/>
          <w:sz w:val="21"/>
          <w:szCs w:val="21"/>
          <w:highlight w:val="none"/>
          <w:lang w:val="en-US" w:eastAsia="zh-CN"/>
        </w:rPr>
        <w:t>10</w:t>
      </w:r>
      <w:r>
        <w:rPr>
          <w:rStyle w:val="17"/>
          <w:rFonts w:hint="eastAsia" w:ascii="宋体" w:hAnsi="宋体" w:eastAsia="宋体" w:cs="宋体"/>
          <w:sz w:val="21"/>
          <w:szCs w:val="21"/>
          <w:highlight w:val="none"/>
        </w:rPr>
        <w:t>、投标人在投标前，可自行踏勘现场，有关费用自理，踏勘期间发生的意外自负。</w:t>
      </w:r>
    </w:p>
    <w:p>
      <w:pPr>
        <w:pStyle w:val="21"/>
        <w:keepNext w:val="0"/>
        <w:keepLines w:val="0"/>
        <w:pageBreakBefore w:val="0"/>
        <w:widowControl w:val="0"/>
        <w:kinsoku/>
        <w:wordWrap/>
        <w:overflowPunct/>
        <w:topLinePunct w:val="0"/>
        <w:autoSpaceDE w:val="0"/>
        <w:autoSpaceDN/>
        <w:bidi w:val="0"/>
        <w:adjustRightInd w:val="0"/>
        <w:snapToGrid w:val="0"/>
        <w:spacing w:line="480" w:lineRule="exact"/>
        <w:ind w:firstLine="422" w:firstLineChars="200"/>
        <w:textAlignment w:val="auto"/>
        <w:rPr>
          <w:rStyle w:val="17"/>
          <w:rFonts w:hint="eastAsia" w:ascii="宋体" w:hAnsi="宋体" w:eastAsia="宋体" w:cs="宋体"/>
          <w:b/>
          <w:bCs/>
          <w:sz w:val="21"/>
          <w:szCs w:val="21"/>
          <w:highlight w:val="none"/>
          <w:lang w:val="en-US" w:eastAsia="zh-CN"/>
        </w:rPr>
      </w:pPr>
      <w:r>
        <w:rPr>
          <w:rStyle w:val="17"/>
          <w:rFonts w:hint="eastAsia" w:ascii="宋体" w:hAnsi="宋体" w:cs="宋体"/>
          <w:b/>
          <w:bCs/>
          <w:sz w:val="21"/>
          <w:szCs w:val="21"/>
          <w:highlight w:val="none"/>
          <w:lang w:val="en-US" w:eastAsia="zh-CN"/>
        </w:rPr>
        <w:t>11</w:t>
      </w:r>
      <w:r>
        <w:rPr>
          <w:rStyle w:val="17"/>
          <w:rFonts w:hint="eastAsia" w:ascii="宋体" w:hAnsi="宋体" w:eastAsia="宋体" w:cs="宋体"/>
          <w:b/>
          <w:bCs/>
          <w:sz w:val="21"/>
          <w:szCs w:val="21"/>
          <w:highlight w:val="none"/>
          <w:lang w:val="en-US" w:eastAsia="zh-CN"/>
        </w:rPr>
        <w:t>、</w:t>
      </w:r>
      <w:r>
        <w:rPr>
          <w:rFonts w:hint="eastAsia"/>
          <w:b/>
          <w:bCs/>
          <w:highlight w:val="none"/>
        </w:rPr>
        <w:t>本项目所属行业为“</w:t>
      </w:r>
      <w:r>
        <w:rPr>
          <w:rFonts w:hint="eastAsia"/>
          <w:b/>
          <w:bCs/>
          <w:highlight w:val="none"/>
          <w:lang w:val="en-US" w:eastAsia="zh-CN"/>
        </w:rPr>
        <w:t>物业管理</w:t>
      </w:r>
      <w:r>
        <w:rPr>
          <w:rFonts w:hint="eastAsia"/>
          <w:b/>
          <w:bCs/>
          <w:highlight w:val="none"/>
        </w:rPr>
        <w:t>”</w:t>
      </w:r>
      <w:r>
        <w:rPr>
          <w:rFonts w:hint="eastAsia"/>
          <w:b/>
          <w:bCs/>
          <w:highlight w:val="none"/>
          <w:lang w:val="en-US" w:eastAsia="zh-CN"/>
        </w:rPr>
        <w:t>(品目编</w:t>
      </w:r>
      <w:r>
        <w:rPr>
          <w:rFonts w:hint="eastAsia" w:ascii="宋体" w:hAnsi="宋体" w:eastAsia="宋体" w:cs="宋体"/>
          <w:b/>
          <w:bCs/>
          <w:highlight w:val="none"/>
          <w:lang w:val="en-US" w:eastAsia="zh-CN"/>
        </w:rPr>
        <w:t>码为：C21040000)</w:t>
      </w:r>
      <w:r>
        <w:rPr>
          <w:rFonts w:hint="eastAsia" w:ascii="宋体" w:hAnsi="宋体" w:eastAsia="宋体" w:cs="宋体"/>
          <w:b/>
          <w:bCs/>
          <w:highlight w:val="none"/>
          <w:lang w:eastAsia="zh-CN"/>
        </w:rPr>
        <w:t>。</w:t>
      </w:r>
      <w:r>
        <w:rPr>
          <w:rStyle w:val="17"/>
          <w:rFonts w:hint="eastAsia" w:ascii="宋体" w:hAnsi="宋体" w:eastAsia="宋体" w:cs="宋体"/>
          <w:b/>
          <w:bCs/>
          <w:sz w:val="21"/>
          <w:szCs w:val="21"/>
          <w:highlight w:val="none"/>
          <w:lang w:val="en-US" w:eastAsia="zh-CN"/>
        </w:rPr>
        <w:t>本项目非专门面向中小企业采购，合同分包预留份额（中小企业份额为</w:t>
      </w:r>
      <w:bookmarkStart w:id="3" w:name="EB89d321cfe1d04c33a351be9ad78f3500"/>
      <w:r>
        <w:rPr>
          <w:rStyle w:val="17"/>
          <w:rFonts w:hint="eastAsia" w:ascii="宋体" w:hAnsi="宋体" w:eastAsia="宋体" w:cs="宋体"/>
          <w:b/>
          <w:bCs/>
          <w:sz w:val="21"/>
          <w:szCs w:val="21"/>
          <w:highlight w:val="none"/>
          <w:lang w:val="en-US" w:eastAsia="zh-CN"/>
        </w:rPr>
        <w:t>40%，其中小微企业份额为</w:t>
      </w:r>
      <w:bookmarkEnd w:id="3"/>
      <w:r>
        <w:rPr>
          <w:rStyle w:val="17"/>
          <w:rFonts w:hint="eastAsia" w:ascii="宋体" w:hAnsi="宋体" w:eastAsia="宋体" w:cs="宋体"/>
          <w:b/>
          <w:bCs/>
          <w:sz w:val="21"/>
          <w:szCs w:val="21"/>
          <w:highlight w:val="none"/>
          <w:lang w:val="en-US" w:eastAsia="zh-CN"/>
        </w:rPr>
        <w:t>60%）。</w:t>
      </w:r>
    </w:p>
    <w:p>
      <w:pPr>
        <w:pStyle w:val="21"/>
        <w:keepNext w:val="0"/>
        <w:keepLines w:val="0"/>
        <w:pageBreakBefore w:val="0"/>
        <w:widowControl w:val="0"/>
        <w:kinsoku/>
        <w:wordWrap/>
        <w:overflowPunct/>
        <w:topLinePunct w:val="0"/>
        <w:autoSpaceDE w:val="0"/>
        <w:autoSpaceDN/>
        <w:bidi w:val="0"/>
        <w:adjustRightInd w:val="0"/>
        <w:snapToGrid w:val="0"/>
        <w:spacing w:line="480" w:lineRule="exact"/>
        <w:ind w:firstLine="422" w:firstLineChars="200"/>
        <w:textAlignment w:val="auto"/>
        <w:rPr>
          <w:rStyle w:val="17"/>
          <w:rFonts w:hint="eastAsia" w:ascii="宋体" w:hAnsi="宋体" w:eastAsia="宋体" w:cs="宋体"/>
          <w:b/>
          <w:bCs/>
          <w:sz w:val="21"/>
          <w:szCs w:val="21"/>
          <w:highlight w:val="none"/>
        </w:rPr>
      </w:pPr>
      <w:r>
        <w:rPr>
          <w:rStyle w:val="17"/>
          <w:rFonts w:hint="eastAsia" w:ascii="宋体" w:hAnsi="宋体" w:eastAsia="宋体" w:cs="宋体"/>
          <w:b/>
          <w:bCs/>
          <w:sz w:val="21"/>
          <w:szCs w:val="21"/>
          <w:highlight w:val="none"/>
        </w:rPr>
        <w:t>对于上述项目要求，投标人应在投标文件中作出响应。</w:t>
      </w:r>
    </w:p>
    <w:p>
      <w:pPr>
        <w:rPr>
          <w:rStyle w:val="17"/>
          <w:rFonts w:hint="eastAsia" w:ascii="宋体" w:hAnsi="宋体" w:eastAsia="宋体" w:cs="宋体"/>
          <w:b/>
          <w:bCs/>
          <w:sz w:val="21"/>
          <w:szCs w:val="21"/>
          <w:highlight w:val="none"/>
        </w:rPr>
      </w:pPr>
    </w:p>
    <w:p>
      <w:pPr>
        <w:pStyle w:val="2"/>
        <w:rPr>
          <w:rStyle w:val="17"/>
          <w:rFonts w:hint="eastAsia" w:ascii="宋体" w:hAnsi="宋体" w:eastAsia="宋体" w:cs="宋体"/>
          <w:b/>
          <w:bCs/>
          <w:sz w:val="21"/>
          <w:szCs w:val="21"/>
          <w:highlight w:val="none"/>
        </w:rPr>
      </w:pPr>
    </w:p>
    <w:p>
      <w:pPr>
        <w:pStyle w:val="6"/>
        <w:rPr>
          <w:rStyle w:val="17"/>
          <w:rFonts w:hint="eastAsia" w:ascii="宋体" w:hAnsi="宋体" w:eastAsia="宋体" w:cs="宋体"/>
          <w:b/>
          <w:bCs/>
          <w:sz w:val="21"/>
          <w:szCs w:val="21"/>
          <w:highlight w:val="none"/>
        </w:rPr>
      </w:pPr>
    </w:p>
    <w:p>
      <w:pPr>
        <w:pStyle w:val="6"/>
        <w:rPr>
          <w:rStyle w:val="17"/>
          <w:rFonts w:hint="eastAsia" w:ascii="宋体" w:hAnsi="宋体" w:eastAsia="宋体" w:cs="宋体"/>
          <w:b/>
          <w:bCs/>
          <w:sz w:val="21"/>
          <w:szCs w:val="21"/>
          <w:highlight w:val="none"/>
        </w:rPr>
      </w:pPr>
    </w:p>
    <w:p>
      <w:pPr>
        <w:pStyle w:val="6"/>
        <w:rPr>
          <w:rStyle w:val="17"/>
          <w:rFonts w:hint="eastAsia" w:ascii="宋体" w:hAnsi="宋体" w:eastAsia="宋体" w:cs="宋体"/>
          <w:b/>
          <w:bCs/>
          <w:sz w:val="21"/>
          <w:szCs w:val="21"/>
          <w:highlight w:val="none"/>
        </w:rPr>
      </w:pPr>
    </w:p>
    <w:p>
      <w:pPr>
        <w:pStyle w:val="6"/>
        <w:rPr>
          <w:rStyle w:val="17"/>
          <w:rFonts w:hint="eastAsia" w:ascii="宋体" w:hAnsi="宋体" w:eastAsia="宋体" w:cs="宋体"/>
          <w:b/>
          <w:bCs/>
          <w:sz w:val="21"/>
          <w:szCs w:val="21"/>
          <w:highlight w:val="none"/>
        </w:rPr>
      </w:pPr>
    </w:p>
    <w:p>
      <w:pPr>
        <w:pStyle w:val="6"/>
        <w:rPr>
          <w:rStyle w:val="17"/>
          <w:rFonts w:hint="eastAsia" w:ascii="宋体" w:hAnsi="宋体" w:eastAsia="宋体" w:cs="宋体"/>
          <w:b/>
          <w:bCs/>
          <w:sz w:val="21"/>
          <w:szCs w:val="21"/>
          <w:highlight w:val="none"/>
        </w:rPr>
      </w:pPr>
    </w:p>
    <w:p>
      <w:pPr>
        <w:pStyle w:val="6"/>
        <w:rPr>
          <w:rStyle w:val="17"/>
          <w:rFonts w:hint="eastAsia" w:ascii="宋体" w:hAnsi="宋体" w:eastAsia="宋体" w:cs="宋体"/>
          <w:b/>
          <w:bCs/>
          <w:sz w:val="21"/>
          <w:szCs w:val="21"/>
          <w:highlight w:val="none"/>
        </w:rPr>
      </w:pPr>
    </w:p>
    <w:p>
      <w:pPr>
        <w:pStyle w:val="6"/>
        <w:rPr>
          <w:rStyle w:val="17"/>
          <w:rFonts w:hint="eastAsia" w:ascii="宋体" w:hAnsi="宋体" w:eastAsia="宋体" w:cs="宋体"/>
          <w:b/>
          <w:bCs/>
          <w:sz w:val="21"/>
          <w:szCs w:val="21"/>
          <w:highlight w:val="none"/>
        </w:rPr>
      </w:pPr>
    </w:p>
    <w:p>
      <w:pPr>
        <w:pStyle w:val="6"/>
        <w:rPr>
          <w:rStyle w:val="17"/>
          <w:rFonts w:hint="eastAsia" w:ascii="宋体" w:hAnsi="宋体" w:eastAsia="宋体" w:cs="宋体"/>
          <w:b/>
          <w:bCs/>
          <w:sz w:val="21"/>
          <w:szCs w:val="21"/>
          <w:highlight w:val="none"/>
        </w:rPr>
      </w:pPr>
    </w:p>
    <w:p>
      <w:pPr>
        <w:pStyle w:val="6"/>
        <w:rPr>
          <w:rStyle w:val="17"/>
          <w:rFonts w:hint="eastAsia" w:ascii="宋体" w:hAnsi="宋体" w:eastAsia="宋体" w:cs="宋体"/>
          <w:b/>
          <w:bCs/>
          <w:sz w:val="21"/>
          <w:szCs w:val="21"/>
          <w:highlight w:val="none"/>
        </w:rPr>
      </w:pPr>
    </w:p>
    <w:p>
      <w:pPr>
        <w:pStyle w:val="6"/>
        <w:rPr>
          <w:rStyle w:val="17"/>
          <w:rFonts w:hint="eastAsia" w:ascii="宋体" w:hAnsi="宋体" w:eastAsia="宋体" w:cs="宋体"/>
          <w:b/>
          <w:bCs/>
          <w:sz w:val="21"/>
          <w:szCs w:val="21"/>
          <w:highlight w:val="none"/>
        </w:rPr>
      </w:pPr>
    </w:p>
    <w:p>
      <w:pPr>
        <w:jc w:val="left"/>
        <w:rPr>
          <w:rFonts w:hint="eastAsia"/>
          <w:b/>
          <w:bCs/>
          <w:color w:val="000000" w:themeColor="text1"/>
          <w:highlight w:val="none"/>
          <w14:textFill>
            <w14:solidFill>
              <w14:schemeClr w14:val="tx1"/>
            </w14:solidFill>
          </w14:textFill>
        </w:rPr>
      </w:pPr>
    </w:p>
    <w:p>
      <w:pPr>
        <w:jc w:val="left"/>
        <w:rPr>
          <w:rFonts w:hint="eastAsia"/>
          <w:b/>
          <w:bCs/>
          <w:color w:val="000000" w:themeColor="text1"/>
          <w:highlight w:val="none"/>
          <w14:textFill>
            <w14:solidFill>
              <w14:schemeClr w14:val="tx1"/>
            </w14:solidFill>
          </w14:textFill>
        </w:rPr>
      </w:pPr>
    </w:p>
    <w:p>
      <w:pPr>
        <w:jc w:val="left"/>
        <w:rPr>
          <w:rFonts w:hint="eastAsia"/>
          <w:b/>
          <w:bCs/>
          <w:color w:val="000000" w:themeColor="text1"/>
          <w:highlight w:val="none"/>
          <w14:textFill>
            <w14:solidFill>
              <w14:schemeClr w14:val="tx1"/>
            </w14:solidFill>
          </w14:textFill>
        </w:rPr>
      </w:pPr>
    </w:p>
    <w:p>
      <w:pPr>
        <w:jc w:val="left"/>
        <w:rPr>
          <w:rFonts w:hint="eastAsia"/>
          <w:b/>
          <w:bCs/>
          <w:color w:val="000000" w:themeColor="text1"/>
          <w:highlight w:val="none"/>
          <w14:textFill>
            <w14:solidFill>
              <w14:schemeClr w14:val="tx1"/>
            </w14:solidFill>
          </w14:textFill>
        </w:rPr>
      </w:pPr>
    </w:p>
    <w:p>
      <w:pPr>
        <w:jc w:val="left"/>
        <w:rPr>
          <w:rFonts w:hint="eastAsia"/>
          <w:b/>
          <w:bCs/>
          <w:color w:val="000000" w:themeColor="text1"/>
          <w:highlight w:val="none"/>
          <w14:textFill>
            <w14:solidFill>
              <w14:schemeClr w14:val="tx1"/>
            </w14:solidFill>
          </w14:textFill>
        </w:rPr>
      </w:pPr>
    </w:p>
    <w:p>
      <w:pPr>
        <w:jc w:val="left"/>
        <w:rPr>
          <w:rFonts w:hint="eastAsia"/>
          <w:b/>
          <w:bCs/>
          <w:color w:val="000000" w:themeColor="text1"/>
          <w:highlight w:val="none"/>
          <w14:textFill>
            <w14:solidFill>
              <w14:schemeClr w14:val="tx1"/>
            </w14:solidFill>
          </w14:textFill>
        </w:rPr>
      </w:pPr>
    </w:p>
    <w:p>
      <w:pPr>
        <w:jc w:val="left"/>
        <w:rPr>
          <w:rFonts w:hint="eastAsia"/>
          <w:b/>
          <w:bCs/>
          <w:color w:val="000000" w:themeColor="text1"/>
          <w:highlight w:val="none"/>
          <w14:textFill>
            <w14:solidFill>
              <w14:schemeClr w14:val="tx1"/>
            </w14:solidFill>
          </w14:textFill>
        </w:rPr>
      </w:pPr>
      <w:r>
        <w:rPr>
          <w:rFonts w:hint="eastAsia"/>
          <w:b/>
          <w:bCs/>
          <w:color w:val="000000" w:themeColor="text1"/>
          <w:highlight w:val="none"/>
          <w14:textFill>
            <w14:solidFill>
              <w14:schemeClr w14:val="tx1"/>
            </w14:solidFill>
          </w14:textFill>
        </w:rPr>
        <w:t>附件</w:t>
      </w:r>
      <w:r>
        <w:rPr>
          <w:rFonts w:hint="eastAsia"/>
          <w:b/>
          <w:bCs/>
          <w:color w:val="000000" w:themeColor="text1"/>
          <w:highlight w:val="none"/>
          <w:lang w:eastAsia="zh-CN"/>
          <w14:textFill>
            <w14:solidFill>
              <w14:schemeClr w14:val="tx1"/>
            </w14:solidFill>
          </w14:textFill>
        </w:rPr>
        <w:t>一</w:t>
      </w:r>
      <w:r>
        <w:rPr>
          <w:rFonts w:hint="eastAsia"/>
          <w:b/>
          <w:bCs/>
          <w:color w:val="000000" w:themeColor="text1"/>
          <w:highlight w:val="none"/>
          <w14:textFill>
            <w14:solidFill>
              <w14:schemeClr w14:val="tx1"/>
            </w14:solidFill>
          </w14:textFill>
        </w:rPr>
        <w:t>：</w:t>
      </w:r>
      <w:r>
        <w:rPr>
          <w:rFonts w:hint="eastAsia"/>
          <w:b/>
          <w:bCs/>
          <w:color w:val="000000" w:themeColor="text1"/>
          <w:highlight w:val="none"/>
          <w:lang w:eastAsia="zh-CN"/>
          <w14:textFill>
            <w14:solidFill>
              <w14:schemeClr w14:val="tx1"/>
            </w14:solidFill>
          </w14:textFill>
        </w:rPr>
        <w:t>长沙市天心区城南路街道办事处</w:t>
      </w:r>
      <w:r>
        <w:rPr>
          <w:rFonts w:hint="eastAsia"/>
          <w:b/>
          <w:bCs/>
          <w:color w:val="000000" w:themeColor="text1"/>
          <w:highlight w:val="none"/>
          <w:lang w:val="en-US" w:eastAsia="zh-CN"/>
          <w14:textFill>
            <w14:solidFill>
              <w14:schemeClr w14:val="tx1"/>
            </w14:solidFill>
          </w14:textFill>
        </w:rPr>
        <w:t>环卫</w:t>
      </w:r>
      <w:r>
        <w:rPr>
          <w:rFonts w:hint="eastAsia"/>
          <w:b/>
          <w:bCs/>
          <w:color w:val="000000" w:themeColor="text1"/>
          <w:highlight w:val="none"/>
          <w14:textFill>
            <w14:solidFill>
              <w14:schemeClr w14:val="tx1"/>
            </w14:solidFill>
          </w14:textFill>
        </w:rPr>
        <w:t>保洁</w:t>
      </w:r>
      <w:r>
        <w:rPr>
          <w:rFonts w:hint="eastAsia"/>
          <w:b/>
          <w:bCs/>
          <w:color w:val="000000" w:themeColor="text1"/>
          <w:highlight w:val="none"/>
          <w:lang w:val="en-US" w:eastAsia="zh-CN"/>
          <w14:textFill>
            <w14:solidFill>
              <w14:schemeClr w14:val="tx1"/>
            </w14:solidFill>
          </w14:textFill>
        </w:rPr>
        <w:t>服务</w:t>
      </w:r>
      <w:r>
        <w:rPr>
          <w:rFonts w:hint="eastAsia"/>
          <w:b/>
          <w:bCs/>
          <w:color w:val="000000" w:themeColor="text1"/>
          <w:highlight w:val="none"/>
          <w14:textFill>
            <w14:solidFill>
              <w14:schemeClr w14:val="tx1"/>
            </w14:solidFill>
          </w14:textFill>
        </w:rPr>
        <w:t>项目暂行考核办法</w:t>
      </w:r>
    </w:p>
    <w:p>
      <w:pPr>
        <w:pStyle w:val="7"/>
        <w:rPr>
          <w:rFonts w:hint="eastAsia"/>
          <w:color w:val="000000" w:themeColor="text1"/>
          <w:highlight w:val="none"/>
          <w14:textFill>
            <w14:solidFill>
              <w14:schemeClr w14:val="tx1"/>
            </w14:solidFill>
          </w14:textFill>
        </w:rPr>
      </w:pPr>
    </w:p>
    <w:p>
      <w:pPr>
        <w:tabs>
          <w:tab w:val="left" w:pos="1273"/>
        </w:tabs>
        <w:spacing w:line="580" w:lineRule="exact"/>
        <w:jc w:val="center"/>
        <w:rPr>
          <w:rFonts w:hint="eastAsia" w:asciiTheme="majorEastAsia" w:hAnsiTheme="majorEastAsia" w:eastAsiaTheme="majorEastAsia" w:cstheme="majorEastAsia"/>
          <w:b/>
          <w:bCs/>
          <w:color w:val="000000" w:themeColor="text1"/>
          <w:sz w:val="32"/>
          <w:szCs w:val="32"/>
          <w:highlight w:val="none"/>
          <w14:textFill>
            <w14:solidFill>
              <w14:schemeClr w14:val="tx1"/>
            </w14:solidFill>
          </w14:textFill>
        </w:rPr>
      </w:pPr>
      <w:r>
        <w:rPr>
          <w:rFonts w:hint="eastAsia" w:asciiTheme="majorEastAsia" w:hAnsiTheme="majorEastAsia" w:eastAsiaTheme="majorEastAsia" w:cstheme="majorEastAsia"/>
          <w:b/>
          <w:bCs/>
          <w:color w:val="000000" w:themeColor="text1"/>
          <w:sz w:val="32"/>
          <w:szCs w:val="32"/>
          <w:highlight w:val="none"/>
          <w:lang w:eastAsia="zh-CN"/>
          <w14:textFill>
            <w14:solidFill>
              <w14:schemeClr w14:val="tx1"/>
            </w14:solidFill>
          </w14:textFill>
        </w:rPr>
        <w:t>长沙市天心区城南路街道办事处</w:t>
      </w:r>
      <w:r>
        <w:rPr>
          <w:rFonts w:hint="eastAsia" w:asciiTheme="majorEastAsia" w:hAnsiTheme="majorEastAsia" w:eastAsiaTheme="majorEastAsia" w:cstheme="majorEastAsia"/>
          <w:b/>
          <w:bCs/>
          <w:color w:val="000000" w:themeColor="text1"/>
          <w:sz w:val="32"/>
          <w:szCs w:val="32"/>
          <w:highlight w:val="none"/>
          <w:lang w:val="en-US" w:eastAsia="zh-CN"/>
          <w14:textFill>
            <w14:solidFill>
              <w14:schemeClr w14:val="tx1"/>
            </w14:solidFill>
          </w14:textFill>
        </w:rPr>
        <w:t>环卫保洁服务</w:t>
      </w:r>
      <w:r>
        <w:rPr>
          <w:rFonts w:hint="eastAsia" w:asciiTheme="majorEastAsia" w:hAnsiTheme="majorEastAsia" w:eastAsiaTheme="majorEastAsia" w:cstheme="majorEastAsia"/>
          <w:b/>
          <w:bCs/>
          <w:color w:val="000000" w:themeColor="text1"/>
          <w:sz w:val="32"/>
          <w:szCs w:val="32"/>
          <w:highlight w:val="none"/>
          <w14:textFill>
            <w14:solidFill>
              <w14:schemeClr w14:val="tx1"/>
            </w14:solidFill>
          </w14:textFill>
        </w:rPr>
        <w:t>项目暂行考核办法</w:t>
      </w:r>
    </w:p>
    <w:p>
      <w:pPr>
        <w:tabs>
          <w:tab w:val="left" w:pos="1273"/>
        </w:tabs>
        <w:spacing w:line="580" w:lineRule="exact"/>
        <w:jc w:val="center"/>
        <w:rPr>
          <w:rFonts w:hint="eastAsia" w:ascii="方正小标宋简体" w:hAnsi="方正小标宋简体" w:eastAsia="方正小标宋简体" w:cs="方正小标宋简体"/>
          <w:color w:val="000000" w:themeColor="text1"/>
          <w:sz w:val="44"/>
          <w:szCs w:val="44"/>
          <w:highlight w:val="none"/>
          <w14:textFill>
            <w14:solidFill>
              <w14:schemeClr w14:val="tx1"/>
            </w14:solidFill>
          </w14:textFill>
        </w:rPr>
      </w:pPr>
    </w:p>
    <w:p>
      <w:pPr>
        <w:spacing w:line="580" w:lineRule="exact"/>
        <w:ind w:firstLine="420" w:firstLineChars="200"/>
        <w:rPr>
          <w:rStyle w:val="45"/>
          <w:rFonts w:hint="eastAsia" w:ascii="宋体" w:hAnsi="宋体" w:cs="宋体"/>
          <w:color w:val="000000" w:themeColor="text1"/>
          <w:highlight w:val="none"/>
          <w14:textFill>
            <w14:solidFill>
              <w14:schemeClr w14:val="tx1"/>
            </w14:solidFill>
          </w14:textFill>
        </w:rPr>
      </w:pPr>
      <w:r>
        <w:rPr>
          <w:rStyle w:val="44"/>
          <w:rFonts w:hint="eastAsia" w:ascii="宋体" w:hAnsi="宋体" w:cs="宋体"/>
          <w:color w:val="000000" w:themeColor="text1"/>
          <w:highlight w:val="none"/>
          <w14:textFill>
            <w14:solidFill>
              <w14:schemeClr w14:val="tx1"/>
            </w14:solidFill>
          </w14:textFill>
        </w:rPr>
        <w:t>为全面推进街道城区环境清扫保洁的市场化质量，切实提高日常清扫保洁及垃圾清运的管理成效，使清扫保洁工作制度化、规范化。就街道城区环境清扫保洁制定如下考核办法:</w:t>
      </w:r>
    </w:p>
    <w:p>
      <w:pPr>
        <w:tabs>
          <w:tab w:val="left" w:pos="1273"/>
        </w:tabs>
        <w:spacing w:line="580" w:lineRule="exact"/>
        <w:jc w:val="left"/>
        <w:rPr>
          <w:rFonts w:hint="eastAsia"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一、考核机构</w:t>
      </w:r>
    </w:p>
    <w:p>
      <w:pPr>
        <w:pStyle w:val="46"/>
        <w:spacing w:line="580" w:lineRule="exact"/>
        <w:ind w:firstLine="420" w:firstLineChars="200"/>
        <w:textAlignment w:val="baseline"/>
        <w:rPr>
          <w:rStyle w:val="44"/>
          <w:rFonts w:hint="eastAsia" w:ascii="宋体" w:hAnsi="宋体" w:cs="宋体"/>
          <w:color w:val="000000" w:themeColor="text1"/>
          <w:highlight w:val="none"/>
          <w14:textFill>
            <w14:solidFill>
              <w14:schemeClr w14:val="tx1"/>
            </w14:solidFill>
          </w14:textFill>
        </w:rPr>
      </w:pPr>
      <w:r>
        <w:rPr>
          <w:rStyle w:val="44"/>
          <w:rFonts w:hint="eastAsia" w:ascii="宋体" w:hAnsi="宋体" w:cs="宋体"/>
          <w:color w:val="000000" w:themeColor="text1"/>
          <w:highlight w:val="none"/>
          <w14:textFill>
            <w14:solidFill>
              <w14:schemeClr w14:val="tx1"/>
            </w14:solidFill>
          </w14:textFill>
        </w:rPr>
        <w:t>成立</w:t>
      </w:r>
      <w:r>
        <w:rPr>
          <w:rFonts w:hint="eastAsia"/>
          <w:color w:val="000000" w:themeColor="text1"/>
          <w:highlight w:val="none"/>
          <w:lang w:eastAsia="zh-CN"/>
          <w14:textFill>
            <w14:solidFill>
              <w14:schemeClr w14:val="tx1"/>
            </w14:solidFill>
          </w14:textFill>
        </w:rPr>
        <w:t>城南路街道办事处</w:t>
      </w:r>
      <w:r>
        <w:rPr>
          <w:rStyle w:val="44"/>
          <w:rFonts w:hint="eastAsia" w:ascii="宋体" w:hAnsi="宋体" w:cs="宋体"/>
          <w:color w:val="000000" w:themeColor="text1"/>
          <w:highlight w:val="none"/>
          <w14:textFill>
            <w14:solidFill>
              <w14:schemeClr w14:val="tx1"/>
            </w14:solidFill>
          </w14:textFill>
        </w:rPr>
        <w:t>城区环境清扫保洁考核领导小组，组成如下：</w:t>
      </w:r>
    </w:p>
    <w:p>
      <w:pPr>
        <w:pStyle w:val="46"/>
        <w:spacing w:line="580" w:lineRule="exact"/>
        <w:ind w:firstLine="420" w:firstLineChars="200"/>
        <w:textAlignment w:val="baseline"/>
        <w:rPr>
          <w:rStyle w:val="44"/>
          <w:rFonts w:hint="eastAsia" w:ascii="宋体" w:hAnsi="宋体" w:cs="宋体"/>
          <w:color w:val="000000" w:themeColor="text1"/>
          <w:highlight w:val="none"/>
          <w14:textFill>
            <w14:solidFill>
              <w14:schemeClr w14:val="tx1"/>
            </w14:solidFill>
          </w14:textFill>
        </w:rPr>
      </w:pPr>
      <w:r>
        <w:rPr>
          <w:rStyle w:val="44"/>
          <w:rFonts w:hint="eastAsia" w:ascii="宋体" w:hAnsi="宋体" w:cs="宋体"/>
          <w:color w:val="000000" w:themeColor="text1"/>
          <w:highlight w:val="none"/>
          <w14:textFill>
            <w14:solidFill>
              <w14:schemeClr w14:val="tx1"/>
            </w14:solidFill>
          </w14:textFill>
        </w:rPr>
        <w:t>顾  问：</w:t>
      </w:r>
    </w:p>
    <w:p>
      <w:pPr>
        <w:pStyle w:val="47"/>
        <w:spacing w:line="580" w:lineRule="exact"/>
        <w:ind w:firstLine="420" w:firstLineChars="200"/>
        <w:textAlignment w:val="baseline"/>
        <w:rPr>
          <w:rStyle w:val="48"/>
          <w:rFonts w:hint="eastAsia" w:ascii="宋体" w:hAnsi="宋体" w:cs="宋体"/>
          <w:b/>
          <w:bCs/>
          <w:color w:val="000000" w:themeColor="text1"/>
          <w:highlight w:val="none"/>
          <w14:textFill>
            <w14:solidFill>
              <w14:schemeClr w14:val="tx1"/>
            </w14:solidFill>
          </w14:textFill>
        </w:rPr>
      </w:pPr>
      <w:r>
        <w:rPr>
          <w:rStyle w:val="48"/>
          <w:rFonts w:hint="eastAsia" w:ascii="宋体" w:hAnsi="宋体" w:cs="宋体"/>
          <w:color w:val="000000" w:themeColor="text1"/>
          <w:highlight w:val="none"/>
          <w14:textFill>
            <w14:solidFill>
              <w14:schemeClr w14:val="tx1"/>
            </w14:solidFill>
          </w14:textFill>
        </w:rPr>
        <w:t>组  长：</w:t>
      </w:r>
    </w:p>
    <w:p>
      <w:pPr>
        <w:pStyle w:val="49"/>
        <w:spacing w:line="580" w:lineRule="exact"/>
        <w:ind w:firstLine="420" w:firstLineChars="200"/>
        <w:textAlignment w:val="baseline"/>
        <w:rPr>
          <w:rStyle w:val="50"/>
          <w:rFonts w:hint="eastAsia" w:ascii="宋体" w:hAnsi="宋体" w:cs="宋体"/>
          <w:color w:val="000000" w:themeColor="text1"/>
          <w:highlight w:val="none"/>
          <w14:textFill>
            <w14:solidFill>
              <w14:schemeClr w14:val="tx1"/>
            </w14:solidFill>
          </w14:textFill>
        </w:rPr>
      </w:pPr>
      <w:r>
        <w:rPr>
          <w:rStyle w:val="50"/>
          <w:rFonts w:hint="eastAsia" w:ascii="宋体" w:hAnsi="宋体" w:cs="宋体"/>
          <w:color w:val="000000" w:themeColor="text1"/>
          <w:highlight w:val="none"/>
          <w14:textFill>
            <w14:solidFill>
              <w14:schemeClr w14:val="tx1"/>
            </w14:solidFill>
          </w14:textFill>
        </w:rPr>
        <w:t>副组长：</w:t>
      </w:r>
    </w:p>
    <w:p>
      <w:pPr>
        <w:pStyle w:val="51"/>
        <w:spacing w:line="580" w:lineRule="exact"/>
        <w:ind w:firstLine="420" w:firstLineChars="200"/>
        <w:textAlignment w:val="baseline"/>
        <w:rPr>
          <w:rStyle w:val="52"/>
          <w:rFonts w:hint="eastAsia" w:ascii="宋体" w:hAnsi="宋体" w:cs="宋体"/>
          <w:color w:val="000000" w:themeColor="text1"/>
          <w:highlight w:val="none"/>
          <w14:textFill>
            <w14:solidFill>
              <w14:schemeClr w14:val="tx1"/>
            </w14:solidFill>
          </w14:textFill>
        </w:rPr>
      </w:pPr>
      <w:r>
        <w:rPr>
          <w:rStyle w:val="52"/>
          <w:rFonts w:hint="eastAsia" w:ascii="宋体" w:hAnsi="宋体" w:cs="宋体"/>
          <w:color w:val="000000" w:themeColor="text1"/>
          <w:highlight w:val="none"/>
          <w14:textFill>
            <w14:solidFill>
              <w14:schemeClr w14:val="tx1"/>
            </w14:solidFill>
          </w14:textFill>
        </w:rPr>
        <w:t>成  员：</w:t>
      </w:r>
    </w:p>
    <w:p>
      <w:pPr>
        <w:pStyle w:val="53"/>
        <w:spacing w:line="580" w:lineRule="exact"/>
        <w:ind w:firstLine="420" w:firstLineChars="200"/>
        <w:rPr>
          <w:rStyle w:val="54"/>
          <w:rFonts w:hint="eastAsia" w:ascii="宋体" w:hAnsi="宋体" w:cs="宋体"/>
          <w:color w:val="000000" w:themeColor="text1"/>
          <w:highlight w:val="none"/>
          <w14:textFill>
            <w14:solidFill>
              <w14:schemeClr w14:val="tx1"/>
            </w14:solidFill>
          </w14:textFill>
        </w:rPr>
      </w:pPr>
      <w:r>
        <w:rPr>
          <w:rStyle w:val="54"/>
          <w:rFonts w:hint="eastAsia" w:ascii="宋体" w:hAnsi="宋体" w:eastAsia="宋体" w:cs="宋体"/>
          <w:color w:val="000000" w:themeColor="text1"/>
          <w:sz w:val="21"/>
          <w:szCs w:val="21"/>
          <w:highlight w:val="none"/>
          <w14:textFill>
            <w14:solidFill>
              <w14:schemeClr w14:val="tx1"/>
            </w14:solidFill>
          </w14:textFill>
        </w:rPr>
        <w:t>领导小组办公室设</w:t>
      </w:r>
      <w:r>
        <w:rPr>
          <w:rStyle w:val="54"/>
          <w:rFonts w:hint="eastAsia" w:ascii="宋体" w:hAnsi="宋体" w:cs="宋体"/>
          <w:color w:val="000000" w:themeColor="text1"/>
          <w:sz w:val="21"/>
          <w:szCs w:val="21"/>
          <w:highlight w:val="none"/>
          <w:u w:val="single"/>
          <w:lang w:val="en-US" w:eastAsia="zh-CN"/>
          <w14:textFill>
            <w14:solidFill>
              <w14:schemeClr w14:val="tx1"/>
            </w14:solidFill>
          </w14:textFill>
        </w:rPr>
        <w:t xml:space="preserve"> </w:t>
      </w:r>
      <w:r>
        <w:rPr>
          <w:rStyle w:val="54"/>
          <w:rFonts w:hint="eastAsia" w:ascii="宋体" w:hAnsi="宋体" w:cs="宋体"/>
          <w:color w:val="000000" w:themeColor="text1"/>
          <w:sz w:val="21"/>
          <w:szCs w:val="21"/>
          <w:highlight w:val="none"/>
          <w:u w:val="single"/>
          <w:lang w:eastAsia="zh-CN"/>
          <w14:textFill>
            <w14:solidFill>
              <w14:schemeClr w14:val="tx1"/>
            </w14:solidFill>
          </w14:textFill>
        </w:rPr>
        <w:t>街道城管办</w:t>
      </w:r>
      <w:r>
        <w:rPr>
          <w:rStyle w:val="54"/>
          <w:rFonts w:hint="eastAsia" w:ascii="宋体" w:hAnsi="宋体" w:cs="宋体"/>
          <w:color w:val="000000" w:themeColor="text1"/>
          <w:sz w:val="21"/>
          <w:szCs w:val="21"/>
          <w:highlight w:val="none"/>
          <w:u w:val="single"/>
          <w:lang w:val="en-US" w:eastAsia="zh-CN"/>
          <w14:textFill>
            <w14:solidFill>
              <w14:schemeClr w14:val="tx1"/>
            </w14:solidFill>
          </w14:textFill>
        </w:rPr>
        <w:t xml:space="preserve"> </w:t>
      </w:r>
      <w:r>
        <w:rPr>
          <w:rStyle w:val="54"/>
          <w:rFonts w:hint="eastAsia" w:ascii="宋体" w:hAnsi="宋体" w:eastAsia="宋体" w:cs="宋体"/>
          <w:color w:val="000000" w:themeColor="text1"/>
          <w:sz w:val="21"/>
          <w:szCs w:val="21"/>
          <w:highlight w:val="none"/>
          <w14:textFill>
            <w14:solidFill>
              <w14:schemeClr w14:val="tx1"/>
            </w14:solidFill>
          </w14:textFill>
        </w:rPr>
        <w:t>，由</w:t>
      </w:r>
      <w:r>
        <w:rPr>
          <w:rStyle w:val="54"/>
          <w:rFonts w:hint="eastAsia" w:ascii="宋体" w:hAnsi="宋体" w:cs="宋体"/>
          <w:color w:val="000000" w:themeColor="text1"/>
          <w:sz w:val="21"/>
          <w:szCs w:val="21"/>
          <w:highlight w:val="none"/>
          <w:u w:val="single"/>
          <w:lang w:val="en-US" w:eastAsia="zh-CN"/>
          <w14:textFill>
            <w14:solidFill>
              <w14:schemeClr w14:val="tx1"/>
            </w14:solidFill>
          </w14:textFill>
        </w:rPr>
        <w:t xml:space="preserve"> 城管办主任 </w:t>
      </w:r>
      <w:r>
        <w:rPr>
          <w:rStyle w:val="54"/>
          <w:rFonts w:hint="eastAsia" w:ascii="宋体" w:hAnsi="宋体" w:eastAsia="宋体" w:cs="宋体"/>
          <w:color w:val="000000" w:themeColor="text1"/>
          <w:sz w:val="21"/>
          <w:szCs w:val="21"/>
          <w:highlight w:val="none"/>
          <w14:textFill>
            <w14:solidFill>
              <w14:schemeClr w14:val="tx1"/>
            </w14:solidFill>
          </w14:textFill>
        </w:rPr>
        <w:t>任办公室主任，负责考核工作的工作安排</w:t>
      </w:r>
      <w:r>
        <w:rPr>
          <w:rStyle w:val="54"/>
          <w:rFonts w:hint="eastAsia" w:ascii="宋体" w:hAnsi="宋体" w:cs="宋体"/>
          <w:color w:val="000000" w:themeColor="text1"/>
          <w:sz w:val="21"/>
          <w:szCs w:val="21"/>
          <w:highlight w:val="none"/>
          <w:lang w:eastAsia="zh-CN"/>
          <w14:textFill>
            <w14:solidFill>
              <w14:schemeClr w14:val="tx1"/>
            </w14:solidFill>
          </w14:textFill>
        </w:rPr>
        <w:t>、</w:t>
      </w:r>
      <w:r>
        <w:rPr>
          <w:rStyle w:val="54"/>
          <w:rFonts w:hint="eastAsia" w:ascii="宋体" w:hAnsi="宋体" w:eastAsia="宋体" w:cs="宋体"/>
          <w:color w:val="000000" w:themeColor="text1"/>
          <w:sz w:val="21"/>
          <w:szCs w:val="21"/>
          <w:highlight w:val="none"/>
          <w14:textFill>
            <w14:solidFill>
              <w14:schemeClr w14:val="tx1"/>
            </w14:solidFill>
          </w14:textFill>
        </w:rPr>
        <w:t>计划、资料完善等工作。由领导小组进行定期和不定期的督查，社区书记组织社区专干对清扫保洁工作进行</w:t>
      </w:r>
      <w:r>
        <w:rPr>
          <w:rStyle w:val="54"/>
          <w:rFonts w:hint="eastAsia" w:ascii="宋体" w:hAnsi="宋体" w:cs="宋体"/>
          <w:color w:val="000000" w:themeColor="text1"/>
          <w:sz w:val="21"/>
          <w:szCs w:val="21"/>
          <w:highlight w:val="none"/>
          <w:lang w:eastAsia="zh-CN"/>
          <w14:textFill>
            <w14:solidFill>
              <w14:schemeClr w14:val="tx1"/>
            </w14:solidFill>
          </w14:textFill>
        </w:rPr>
        <w:t>日常检查，并将日常检查情况收集、汇总上报办公室作为考核依据</w:t>
      </w:r>
      <w:r>
        <w:rPr>
          <w:rStyle w:val="54"/>
          <w:rFonts w:hint="eastAsia" w:ascii="宋体" w:hAnsi="宋体" w:eastAsia="宋体" w:cs="宋体"/>
          <w:color w:val="000000" w:themeColor="text1"/>
          <w:sz w:val="21"/>
          <w:szCs w:val="21"/>
          <w:highlight w:val="none"/>
          <w14:textFill>
            <w14:solidFill>
              <w14:schemeClr w14:val="tx1"/>
            </w14:solidFill>
          </w14:textFill>
        </w:rPr>
        <w:t>。</w:t>
      </w:r>
    </w:p>
    <w:p>
      <w:pPr>
        <w:tabs>
          <w:tab w:val="left" w:pos="1273"/>
        </w:tabs>
        <w:spacing w:line="580" w:lineRule="exact"/>
        <w:jc w:val="left"/>
        <w:rPr>
          <w:rFonts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二、考核原则</w:t>
      </w:r>
    </w:p>
    <w:p>
      <w:pPr>
        <w:pStyle w:val="55"/>
        <w:spacing w:line="580" w:lineRule="exact"/>
        <w:ind w:left="320" w:firstLine="420" w:firstLineChars="200"/>
        <w:textAlignment w:val="baseline"/>
        <w:rPr>
          <w:rStyle w:val="56"/>
          <w:rFonts w:hint="eastAsia" w:ascii="仿宋" w:hAnsi="仿宋" w:eastAsia="仿宋" w:cs="仿宋"/>
          <w:color w:val="000000" w:themeColor="text1"/>
          <w:sz w:val="32"/>
          <w:szCs w:val="32"/>
          <w:highlight w:val="none"/>
          <w14:textFill>
            <w14:solidFill>
              <w14:schemeClr w14:val="tx1"/>
            </w14:solidFill>
          </w14:textFill>
        </w:rPr>
      </w:pPr>
      <w:r>
        <w:rPr>
          <w:rStyle w:val="56"/>
          <w:rFonts w:hint="eastAsia" w:ascii="宋体" w:hAnsi="宋体" w:cs="宋体"/>
          <w:color w:val="000000" w:themeColor="text1"/>
          <w:highlight w:val="none"/>
          <w14:textFill>
            <w14:solidFill>
              <w14:schemeClr w14:val="tx1"/>
            </w14:solidFill>
          </w14:textFill>
        </w:rPr>
        <w:t>以“分级负责、多方参与、以块为主、辖区联动”为原则，明确界定工作范围的责任及标准，做到客观公正考核，严格兑现的奖罚制度。</w:t>
      </w:r>
    </w:p>
    <w:p>
      <w:pPr>
        <w:pStyle w:val="55"/>
        <w:numPr>
          <w:ilvl w:val="0"/>
          <w:numId w:val="0"/>
        </w:numPr>
        <w:spacing w:line="580" w:lineRule="exact"/>
        <w:textAlignment w:val="baseline"/>
        <w:rPr>
          <w:rFonts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lang w:val="en-US" w:eastAsia="zh-CN"/>
          <w14:textFill>
            <w14:solidFill>
              <w14:schemeClr w14:val="tx1"/>
            </w14:solidFill>
          </w14:textFill>
        </w:rPr>
        <w:t>三、</w:t>
      </w:r>
      <w:r>
        <w:rPr>
          <w:rFonts w:hint="eastAsia" w:ascii="黑体" w:hAnsi="黑体" w:eastAsia="黑体" w:cs="黑体"/>
          <w:color w:val="000000" w:themeColor="text1"/>
          <w:sz w:val="32"/>
          <w:szCs w:val="32"/>
          <w:highlight w:val="none"/>
          <w14:textFill>
            <w14:solidFill>
              <w14:schemeClr w14:val="tx1"/>
            </w14:solidFill>
          </w14:textFill>
        </w:rPr>
        <w:t>考核内容</w:t>
      </w:r>
    </w:p>
    <w:p>
      <w:pPr>
        <w:keepNext w:val="0"/>
        <w:keepLines w:val="0"/>
        <w:pageBreakBefore w:val="0"/>
        <w:widowControl w:val="0"/>
        <w:kinsoku/>
        <w:wordWrap/>
        <w:overflowPunct/>
        <w:topLinePunct w:val="0"/>
        <w:autoSpaceDE w:val="0"/>
        <w:autoSpaceDN/>
        <w:bidi w:val="0"/>
        <w:spacing w:line="480" w:lineRule="exact"/>
        <w:textAlignment w:val="auto"/>
        <w:rPr>
          <w:rFonts w:hint="eastAsia" w:ascii="宋体" w:hAnsi="宋体" w:eastAsia="宋体" w:cs="宋体"/>
          <w:b/>
          <w:bCs/>
          <w:sz w:val="21"/>
          <w:szCs w:val="21"/>
          <w:highlight w:val="none"/>
        </w:rPr>
      </w:pPr>
      <w:r>
        <w:rPr>
          <w:rFonts w:hint="eastAsia" w:ascii="宋体" w:hAnsi="宋体" w:cs="宋体"/>
          <w:b/>
          <w:bCs/>
          <w:sz w:val="21"/>
          <w:szCs w:val="21"/>
          <w:highlight w:val="none"/>
          <w:lang w:val="en-US" w:eastAsia="zh-CN"/>
        </w:rPr>
        <w:t>1、</w:t>
      </w:r>
      <w:r>
        <w:rPr>
          <w:rFonts w:hint="eastAsia" w:ascii="宋体" w:hAnsi="宋体" w:eastAsia="宋体" w:cs="宋体"/>
          <w:b/>
          <w:bCs/>
          <w:sz w:val="21"/>
          <w:szCs w:val="21"/>
          <w:highlight w:val="none"/>
          <w:lang w:val="en-US" w:eastAsia="zh-CN"/>
        </w:rPr>
        <w:t>清扫</w:t>
      </w:r>
      <w:r>
        <w:rPr>
          <w:rFonts w:hint="eastAsia" w:ascii="宋体" w:hAnsi="宋体" w:eastAsia="宋体" w:cs="宋体"/>
          <w:b/>
          <w:bCs/>
          <w:sz w:val="21"/>
          <w:szCs w:val="21"/>
          <w:highlight w:val="none"/>
        </w:rPr>
        <w:t>保洁作业要求</w:t>
      </w:r>
    </w:p>
    <w:p>
      <w:pPr>
        <w:pStyle w:val="18"/>
        <w:keepNext w:val="0"/>
        <w:keepLines w:val="0"/>
        <w:pageBreakBefore w:val="0"/>
        <w:widowControl w:val="0"/>
        <w:numPr>
          <w:ilvl w:val="0"/>
          <w:numId w:val="0"/>
        </w:numPr>
        <w:kinsoku/>
        <w:wordWrap/>
        <w:overflowPunct/>
        <w:topLinePunct w:val="0"/>
        <w:autoSpaceDE w:val="0"/>
        <w:autoSpaceDN/>
        <w:bidi w:val="0"/>
        <w:snapToGrid w:val="0"/>
        <w:spacing w:line="480" w:lineRule="exact"/>
        <w:ind w:firstLine="420" w:firstLineChars="200"/>
        <w:textAlignment w:val="auto"/>
        <w:rPr>
          <w:rStyle w:val="17"/>
          <w:rFonts w:hint="eastAsia" w:ascii="宋体" w:hAnsi="宋体" w:eastAsia="宋体" w:cs="宋体"/>
          <w:sz w:val="21"/>
          <w:szCs w:val="21"/>
          <w:highlight w:val="none"/>
        </w:rPr>
      </w:pPr>
      <w:r>
        <w:rPr>
          <w:rStyle w:val="17"/>
          <w:rFonts w:hint="eastAsia" w:ascii="宋体" w:hAnsi="宋体" w:cs="宋体"/>
          <w:sz w:val="21"/>
          <w:szCs w:val="21"/>
          <w:highlight w:val="none"/>
          <w:lang w:val="en-US" w:eastAsia="zh-CN"/>
        </w:rPr>
        <w:t>（1）</w:t>
      </w:r>
      <w:r>
        <w:rPr>
          <w:rStyle w:val="17"/>
          <w:rFonts w:hint="eastAsia" w:ascii="宋体" w:hAnsi="宋体" w:eastAsia="宋体" w:cs="宋体"/>
          <w:sz w:val="21"/>
          <w:szCs w:val="21"/>
          <w:highlight w:val="none"/>
          <w:lang w:val="en-US" w:eastAsia="zh-CN"/>
        </w:rPr>
        <w:t>作业时间：</w:t>
      </w:r>
      <w:r>
        <w:rPr>
          <w:rStyle w:val="17"/>
          <w:rFonts w:hint="eastAsia" w:ascii="宋体" w:hAnsi="宋体" w:eastAsia="宋体" w:cs="宋体"/>
          <w:sz w:val="21"/>
          <w:szCs w:val="21"/>
          <w:highlight w:val="none"/>
        </w:rPr>
        <w:t>清扫</w:t>
      </w:r>
      <w:r>
        <w:rPr>
          <w:rStyle w:val="17"/>
          <w:rFonts w:hint="eastAsia" w:ascii="宋体" w:hAnsi="宋体" w:eastAsia="宋体" w:cs="宋体"/>
          <w:sz w:val="21"/>
          <w:szCs w:val="21"/>
          <w:highlight w:val="none"/>
          <w:lang w:eastAsia="zh-CN"/>
        </w:rPr>
        <w:t>、保洁</w:t>
      </w:r>
      <w:r>
        <w:rPr>
          <w:rStyle w:val="17"/>
          <w:rFonts w:hint="eastAsia" w:ascii="宋体" w:hAnsi="宋体" w:eastAsia="宋体" w:cs="宋体"/>
          <w:sz w:val="21"/>
          <w:szCs w:val="21"/>
          <w:highlight w:val="none"/>
        </w:rPr>
        <w:t>作业</w:t>
      </w:r>
      <w:r>
        <w:rPr>
          <w:rStyle w:val="17"/>
          <w:rFonts w:hint="eastAsia" w:ascii="宋体" w:hAnsi="宋体" w:eastAsia="宋体" w:cs="宋体"/>
          <w:sz w:val="21"/>
          <w:szCs w:val="21"/>
          <w:highlight w:val="none"/>
          <w:lang w:eastAsia="zh-CN"/>
        </w:rPr>
        <w:t>实行“</w:t>
      </w:r>
      <w:r>
        <w:rPr>
          <w:rStyle w:val="17"/>
          <w:rFonts w:hint="eastAsia" w:ascii="宋体" w:hAnsi="宋体" w:cs="宋体"/>
          <w:sz w:val="21"/>
          <w:szCs w:val="21"/>
          <w:highlight w:val="none"/>
          <w:lang w:eastAsia="zh-CN"/>
        </w:rPr>
        <w:t>三</w:t>
      </w:r>
      <w:r>
        <w:rPr>
          <w:rStyle w:val="17"/>
          <w:rFonts w:hint="eastAsia" w:ascii="宋体" w:hAnsi="宋体" w:eastAsia="宋体" w:cs="宋体"/>
          <w:sz w:val="21"/>
          <w:szCs w:val="21"/>
          <w:highlight w:val="none"/>
          <w:lang w:eastAsia="zh-CN"/>
        </w:rPr>
        <w:t>普扫、</w:t>
      </w:r>
      <w:r>
        <w:rPr>
          <w:rStyle w:val="17"/>
          <w:rFonts w:hint="eastAsia" w:ascii="宋体" w:hAnsi="宋体" w:cs="宋体"/>
          <w:sz w:val="21"/>
          <w:szCs w:val="21"/>
          <w:highlight w:val="none"/>
          <w:lang w:eastAsia="zh-CN"/>
        </w:rPr>
        <w:t>三</w:t>
      </w:r>
      <w:r>
        <w:rPr>
          <w:rStyle w:val="17"/>
          <w:rFonts w:hint="eastAsia" w:ascii="宋体" w:hAnsi="宋体" w:eastAsia="宋体" w:cs="宋体"/>
          <w:sz w:val="21"/>
          <w:szCs w:val="21"/>
          <w:highlight w:val="none"/>
          <w:lang w:eastAsia="zh-CN"/>
        </w:rPr>
        <w:t>收集”的工作模式，</w:t>
      </w:r>
      <w:r>
        <w:rPr>
          <w:rStyle w:val="17"/>
          <w:rFonts w:hint="eastAsia" w:ascii="宋体" w:hAnsi="宋体" w:eastAsia="宋体" w:cs="宋体"/>
          <w:sz w:val="21"/>
          <w:szCs w:val="21"/>
          <w:highlight w:val="none"/>
        </w:rPr>
        <w:t>每天</w:t>
      </w:r>
      <w:r>
        <w:rPr>
          <w:rStyle w:val="17"/>
          <w:rFonts w:hint="eastAsia" w:ascii="宋体" w:hAnsi="宋体" w:eastAsia="宋体" w:cs="宋体"/>
          <w:sz w:val="21"/>
          <w:szCs w:val="21"/>
          <w:highlight w:val="none"/>
          <w:lang w:val="en-US" w:eastAsia="zh-CN"/>
        </w:rPr>
        <w:t>7：</w:t>
      </w:r>
      <w:r>
        <w:rPr>
          <w:rStyle w:val="17"/>
          <w:rFonts w:hint="eastAsia" w:ascii="宋体" w:hAnsi="宋体" w:cs="宋体"/>
          <w:sz w:val="21"/>
          <w:szCs w:val="21"/>
          <w:highlight w:val="none"/>
          <w:lang w:val="en-US" w:eastAsia="zh-CN"/>
        </w:rPr>
        <w:t>00</w:t>
      </w:r>
      <w:r>
        <w:rPr>
          <w:rStyle w:val="17"/>
          <w:rFonts w:hint="eastAsia" w:ascii="宋体" w:hAnsi="宋体" w:eastAsia="宋体" w:cs="宋体"/>
          <w:sz w:val="21"/>
          <w:szCs w:val="21"/>
          <w:highlight w:val="none"/>
          <w:lang w:val="en-US" w:eastAsia="zh-CN"/>
        </w:rPr>
        <w:t xml:space="preserve"> </w:t>
      </w:r>
      <w:r>
        <w:rPr>
          <w:rStyle w:val="17"/>
          <w:rFonts w:hint="eastAsia" w:ascii="宋体" w:hAnsi="宋体" w:eastAsia="宋体" w:cs="宋体"/>
          <w:sz w:val="21"/>
          <w:szCs w:val="21"/>
          <w:highlight w:val="none"/>
        </w:rPr>
        <w:t>之</w:t>
      </w:r>
    </w:p>
    <w:p>
      <w:pPr>
        <w:pStyle w:val="18"/>
        <w:keepNext w:val="0"/>
        <w:keepLines w:val="0"/>
        <w:pageBreakBefore w:val="0"/>
        <w:widowControl w:val="0"/>
        <w:numPr>
          <w:ilvl w:val="0"/>
          <w:numId w:val="0"/>
        </w:numPr>
        <w:kinsoku/>
        <w:wordWrap/>
        <w:overflowPunct/>
        <w:topLinePunct w:val="0"/>
        <w:autoSpaceDE w:val="0"/>
        <w:autoSpaceDN/>
        <w:bidi w:val="0"/>
        <w:snapToGrid w:val="0"/>
        <w:spacing w:line="480" w:lineRule="exact"/>
        <w:textAlignment w:val="auto"/>
        <w:rPr>
          <w:rStyle w:val="17"/>
          <w:rFonts w:hint="eastAsia" w:ascii="宋体" w:hAnsi="宋体" w:eastAsia="宋体" w:cs="宋体"/>
          <w:sz w:val="21"/>
          <w:szCs w:val="21"/>
          <w:highlight w:val="none"/>
        </w:rPr>
      </w:pPr>
      <w:r>
        <w:rPr>
          <w:rStyle w:val="17"/>
          <w:rFonts w:hint="eastAsia" w:ascii="宋体" w:hAnsi="宋体" w:eastAsia="宋体" w:cs="宋体"/>
          <w:sz w:val="21"/>
          <w:szCs w:val="21"/>
          <w:highlight w:val="none"/>
        </w:rPr>
        <w:t>前完成</w:t>
      </w:r>
      <w:r>
        <w:rPr>
          <w:rStyle w:val="17"/>
          <w:rFonts w:hint="eastAsia" w:ascii="宋体" w:hAnsi="宋体" w:eastAsia="宋体" w:cs="宋体"/>
          <w:sz w:val="21"/>
          <w:szCs w:val="21"/>
          <w:highlight w:val="none"/>
          <w:lang w:eastAsia="zh-CN"/>
        </w:rPr>
        <w:t>第一次</w:t>
      </w:r>
      <w:r>
        <w:rPr>
          <w:rStyle w:val="17"/>
          <w:rFonts w:hint="eastAsia" w:ascii="宋体" w:hAnsi="宋体" w:eastAsia="宋体" w:cs="宋体"/>
          <w:sz w:val="21"/>
          <w:szCs w:val="21"/>
          <w:highlight w:val="none"/>
        </w:rPr>
        <w:t>普扫</w:t>
      </w:r>
      <w:r>
        <w:rPr>
          <w:rStyle w:val="17"/>
          <w:rFonts w:hint="eastAsia" w:ascii="宋体" w:hAnsi="宋体" w:eastAsia="宋体" w:cs="宋体"/>
          <w:sz w:val="21"/>
          <w:szCs w:val="21"/>
          <w:highlight w:val="none"/>
          <w:lang w:eastAsia="zh-CN"/>
        </w:rPr>
        <w:t>，</w:t>
      </w:r>
      <w:r>
        <w:rPr>
          <w:rStyle w:val="17"/>
          <w:rFonts w:hint="eastAsia" w:ascii="宋体" w:hAnsi="宋体" w:cs="宋体"/>
          <w:sz w:val="21"/>
          <w:szCs w:val="21"/>
          <w:highlight w:val="none"/>
          <w:lang w:val="en-US" w:eastAsia="zh-CN"/>
        </w:rPr>
        <w:t>7</w:t>
      </w:r>
      <w:r>
        <w:rPr>
          <w:rStyle w:val="17"/>
          <w:rFonts w:hint="eastAsia" w:ascii="宋体" w:hAnsi="宋体" w:eastAsia="宋体" w:cs="宋体"/>
          <w:sz w:val="21"/>
          <w:szCs w:val="21"/>
          <w:highlight w:val="none"/>
          <w:lang w:val="en-US" w:eastAsia="zh-CN"/>
        </w:rPr>
        <w:t>：00-11：30实施巡回保洁；下午14：30之前完成第二次普扫，14：30-17：00实施巡回保洁，夜班</w:t>
      </w:r>
      <w:r>
        <w:rPr>
          <w:rStyle w:val="17"/>
          <w:rFonts w:hint="eastAsia" w:ascii="宋体" w:hAnsi="宋体" w:cs="宋体"/>
          <w:sz w:val="21"/>
          <w:szCs w:val="21"/>
          <w:highlight w:val="none"/>
          <w:lang w:val="en-US" w:eastAsia="zh-CN"/>
        </w:rPr>
        <w:t>19:00之前完成第三次普扫，19：00—21:00实施巡回保洁</w:t>
      </w:r>
      <w:r>
        <w:rPr>
          <w:rStyle w:val="17"/>
          <w:rFonts w:hint="eastAsia" w:ascii="宋体" w:hAnsi="宋体" w:eastAsia="宋体" w:cs="宋体"/>
          <w:sz w:val="21"/>
          <w:szCs w:val="21"/>
          <w:highlight w:val="none"/>
          <w:lang w:val="en-US" w:eastAsia="zh-CN"/>
        </w:rPr>
        <w:t>；特殊情况（雨雪、夏季高温天气时段等）作业时间报采购</w:t>
      </w:r>
      <w:r>
        <w:rPr>
          <w:rStyle w:val="17"/>
          <w:rFonts w:hint="eastAsia" w:ascii="宋体" w:hAnsi="宋体" w:cs="宋体"/>
          <w:sz w:val="21"/>
          <w:szCs w:val="21"/>
          <w:highlight w:val="none"/>
          <w:lang w:val="en-US" w:eastAsia="zh-CN"/>
        </w:rPr>
        <w:t>人</w:t>
      </w:r>
      <w:r>
        <w:rPr>
          <w:rStyle w:val="17"/>
          <w:rFonts w:hint="eastAsia" w:ascii="宋体" w:hAnsi="宋体" w:eastAsia="宋体" w:cs="宋体"/>
          <w:sz w:val="21"/>
          <w:szCs w:val="21"/>
          <w:highlight w:val="none"/>
          <w:lang w:val="en-US" w:eastAsia="zh-CN"/>
        </w:rPr>
        <w:t>审批后进行调整。普扫按作业要求上足人员进行清扫，不得漏扫、丢段丢堆；实施轮流用餐制，用餐时间内路段上留人保洁；清扫保洁后，确保无垃圾、堆物，</w:t>
      </w:r>
      <w:r>
        <w:rPr>
          <w:rFonts w:hint="eastAsia" w:ascii="宋体" w:hAnsi="宋体" w:eastAsia="宋体" w:cs="宋体"/>
          <w:color w:val="000000"/>
          <w:sz w:val="21"/>
          <w:szCs w:val="21"/>
          <w:highlight w:val="none"/>
        </w:rPr>
        <w:t>清扫员将清扫的其他垃圾用垃圾车运至小区就近垃圾站，厨余垃圾送至社区厨余垃圾收集点</w:t>
      </w:r>
      <w:r>
        <w:rPr>
          <w:rStyle w:val="17"/>
          <w:rFonts w:hint="eastAsia" w:ascii="宋体" w:hAnsi="宋体" w:eastAsia="宋体" w:cs="宋体"/>
          <w:sz w:val="21"/>
          <w:szCs w:val="21"/>
          <w:highlight w:val="none"/>
        </w:rPr>
        <w:t>。</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Style w:val="17"/>
          <w:rFonts w:hint="eastAsia" w:ascii="宋体" w:hAnsi="宋体" w:eastAsia="宋体" w:cs="宋体"/>
          <w:sz w:val="21"/>
          <w:szCs w:val="21"/>
          <w:highlight w:val="none"/>
        </w:rPr>
        <w:t>（2）</w:t>
      </w:r>
      <w:r>
        <w:rPr>
          <w:rFonts w:hint="eastAsia" w:ascii="宋体" w:hAnsi="宋体" w:eastAsia="宋体" w:cs="宋体"/>
          <w:color w:val="000000"/>
          <w:sz w:val="21"/>
          <w:szCs w:val="21"/>
          <w:highlight w:val="none"/>
        </w:rPr>
        <w:t>清扫保洁必须做到“三统一、</w:t>
      </w:r>
      <w:r>
        <w:rPr>
          <w:rFonts w:hint="eastAsia" w:ascii="宋体" w:hAnsi="宋体" w:eastAsia="宋体" w:cs="宋体"/>
          <w:color w:val="000000"/>
          <w:sz w:val="21"/>
          <w:szCs w:val="21"/>
          <w:highlight w:val="none"/>
          <w:lang w:val="en-US" w:eastAsia="zh-CN"/>
        </w:rPr>
        <w:t>四</w:t>
      </w:r>
      <w:r>
        <w:rPr>
          <w:rFonts w:hint="eastAsia" w:ascii="宋体" w:hAnsi="宋体" w:eastAsia="宋体" w:cs="宋体"/>
          <w:color w:val="000000"/>
          <w:sz w:val="21"/>
          <w:szCs w:val="21"/>
          <w:highlight w:val="none"/>
        </w:rPr>
        <w:t>净”、“五无”</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rPr>
        <w:t>“一通”标准。</w:t>
      </w:r>
      <w:r>
        <w:rPr>
          <w:rFonts w:hint="eastAsia" w:ascii="宋体" w:hAnsi="宋体" w:eastAsia="宋体" w:cs="宋体"/>
          <w:color w:val="000000"/>
          <w:sz w:val="21"/>
          <w:szCs w:val="21"/>
          <w:highlight w:val="none"/>
          <w:lang w:val="en-US" w:eastAsia="zh-CN"/>
        </w:rPr>
        <w:t>三统一：</w:t>
      </w:r>
      <w:r>
        <w:rPr>
          <w:rFonts w:hint="eastAsia" w:ascii="宋体" w:hAnsi="宋体" w:eastAsia="宋体" w:cs="宋体"/>
          <w:color w:val="000000"/>
          <w:sz w:val="21"/>
          <w:szCs w:val="21"/>
          <w:highlight w:val="none"/>
        </w:rPr>
        <w:t>即佩戴标志统一、工作时间统一、工作质量统一</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rPr>
        <w:t>四净:路面净、树池净、绿化带净、边沟净；五无:即无果皮纸屑、无泼撒污物、无人畜粪便、无垃圾堆、无砖瓦碎石)</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lang w:val="en-US" w:eastAsia="zh-CN"/>
        </w:rPr>
        <w:t>一通：</w:t>
      </w:r>
      <w:r>
        <w:rPr>
          <w:rFonts w:hint="eastAsia" w:ascii="宋体" w:hAnsi="宋体" w:eastAsia="宋体" w:cs="宋体"/>
          <w:color w:val="000000"/>
          <w:sz w:val="21"/>
          <w:szCs w:val="21"/>
          <w:highlight w:val="none"/>
        </w:rPr>
        <w:t>泄水眼通。</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（3）保洁人员要求巡回保洁，随脏随扫，岗不离人。保洁路段每30分钟必须巡回保洁一遍。保证路面无堆积物、无果皮纸屑、无砖瓦砂石、无污泥积水、无乱泼食物、无人畜粪便。</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（4）道路人工清扫率达100%，保洁率达100%，道路路面应见本色。</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（5）清扫时不逆风、不扬尘，应主动避让行人，垃圾必须倾倒在指定垃圾站，</w:t>
      </w:r>
      <w:r>
        <w:rPr>
          <w:rFonts w:hint="eastAsia" w:ascii="宋体" w:hAnsi="宋体" w:eastAsia="宋体" w:cs="宋体"/>
          <w:color w:val="000000"/>
          <w:sz w:val="21"/>
          <w:szCs w:val="21"/>
          <w:highlight w:val="none"/>
          <w:lang w:val="en-US" w:eastAsia="zh-CN"/>
        </w:rPr>
        <w:t>不</w:t>
      </w:r>
      <w:r>
        <w:rPr>
          <w:rFonts w:hint="eastAsia" w:ascii="宋体" w:hAnsi="宋体" w:eastAsia="宋体" w:cs="宋体"/>
          <w:color w:val="000000"/>
          <w:sz w:val="21"/>
          <w:szCs w:val="21"/>
          <w:highlight w:val="none"/>
        </w:rPr>
        <w:t>得随意堆放，严禁焚烧垃圾、落叶。</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（6）必须在规定时间内完成好各</w:t>
      </w:r>
      <w:r>
        <w:rPr>
          <w:rFonts w:hint="eastAsia" w:ascii="宋体" w:hAnsi="宋体" w:eastAsia="宋体" w:cs="宋体"/>
          <w:color w:val="000000"/>
          <w:sz w:val="21"/>
          <w:szCs w:val="21"/>
          <w:highlight w:val="none"/>
          <w:lang w:val="en-US" w:eastAsia="zh-CN"/>
        </w:rPr>
        <w:t>区域</w:t>
      </w:r>
      <w:r>
        <w:rPr>
          <w:rFonts w:hint="eastAsia" w:ascii="宋体" w:hAnsi="宋体" w:eastAsia="宋体" w:cs="宋体"/>
          <w:color w:val="000000"/>
          <w:sz w:val="21"/>
          <w:szCs w:val="21"/>
          <w:highlight w:val="none"/>
        </w:rPr>
        <w:t>的清扫保洁工作任务。因突发事件造成的路面污染，视路面污染面的大小，要求在规定的时限内突击清理完毕。</w:t>
      </w:r>
    </w:p>
    <w:p>
      <w:pPr>
        <w:pStyle w:val="18"/>
        <w:keepNext w:val="0"/>
        <w:keepLines w:val="0"/>
        <w:pageBreakBefore w:val="0"/>
        <w:widowControl w:val="0"/>
        <w:kinsoku/>
        <w:wordWrap/>
        <w:overflowPunct/>
        <w:topLinePunct w:val="0"/>
        <w:autoSpaceDE w:val="0"/>
        <w:autoSpaceDN/>
        <w:bidi w:val="0"/>
        <w:snapToGrid w:val="0"/>
        <w:spacing w:line="480" w:lineRule="exact"/>
        <w:textAlignment w:val="auto"/>
        <w:rPr>
          <w:rFonts w:hint="eastAsia" w:ascii="宋体" w:hAnsi="宋体" w:eastAsia="宋体" w:cs="宋体"/>
          <w:b/>
          <w:bCs/>
          <w:color w:val="auto"/>
          <w:kern w:val="2"/>
          <w:sz w:val="21"/>
          <w:szCs w:val="21"/>
          <w:highlight w:val="none"/>
          <w:lang w:val="en-US" w:eastAsia="zh-CN" w:bidi="ar-SA"/>
        </w:rPr>
      </w:pPr>
      <w:r>
        <w:rPr>
          <w:rFonts w:hint="eastAsia" w:ascii="宋体" w:hAnsi="宋体" w:cs="宋体"/>
          <w:b/>
          <w:bCs/>
          <w:color w:val="auto"/>
          <w:kern w:val="2"/>
          <w:sz w:val="21"/>
          <w:szCs w:val="21"/>
          <w:highlight w:val="none"/>
          <w:lang w:val="en-US" w:eastAsia="zh-CN" w:bidi="ar-SA"/>
        </w:rPr>
        <w:t>（二）</w:t>
      </w:r>
      <w:r>
        <w:rPr>
          <w:rFonts w:hint="eastAsia" w:ascii="宋体" w:hAnsi="宋体" w:eastAsia="宋体" w:cs="宋体"/>
          <w:b/>
          <w:bCs/>
          <w:color w:val="auto"/>
          <w:kern w:val="2"/>
          <w:sz w:val="21"/>
          <w:szCs w:val="21"/>
          <w:highlight w:val="none"/>
          <w:lang w:val="en-US" w:eastAsia="zh-CN" w:bidi="ar-SA"/>
        </w:rPr>
        <w:t>道路冲洗、洒水降尘作业要求</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1、道路冲洗、洒水降尘作业规范</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（1）要保持车身整洁、干净，按规定地段、路线、时间进行冲洒，每半年进行一次车身做漆和保养。</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 出车前，要做好车辆的检查，特别是油泵、上水截阀、喷嘴是否完好、灵敏有效。对制动系、传动系、转向系、润滑系进行检查确保安全可靠。</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（3）根据不同作业需要，按规定使用前后警示灯和摆放安全栅栏。夜间作业在0：00-6：00时，严禁使用汽车警示音乐器，不得扰民。</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（4）加水时必须到指定消防栓取水，不得浪费水，不得破坏消防栓设施或其它市政设施。</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（5）遇到突发性污染时，要及时配合人工进行清理、无特殊情况应三个小时内恢复路面整洁。</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（6）作业完毕后，对车辆进行清洗和日常保养，有故障及时报修，保证次日的正常用车。冬季作业完毕后，把全车各截阀打开放净水，防止冻裂部件。</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（7）车辆定点作业或加水时，必须在后方摆放安全栅栏，开启警示灯。</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2、道路冲洗、洒水降尘质量标准</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 冲洗作业时先道路中央、后人行道、再边沟，保证路面无污物，路缘石无沉积泥砂，人行道地面见本色，车速不超过20公里/小时，严禁高速冲洗。</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（2）冲洗作业时，必须文明作业，遇过路行人应减速提示，不得扰民。</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（3）冲洗作业后，道路及隔离设施底部无散乱垃圾和明显尘土；路面整洁、无沉积物，人行道地面无污迹。</w:t>
      </w:r>
    </w:p>
    <w:p>
      <w:pPr>
        <w:pStyle w:val="18"/>
        <w:keepNext w:val="0"/>
        <w:keepLines w:val="0"/>
        <w:pageBreakBefore w:val="0"/>
        <w:widowControl w:val="0"/>
        <w:kinsoku/>
        <w:wordWrap/>
        <w:overflowPunct/>
        <w:topLinePunct w:val="0"/>
        <w:autoSpaceDE w:val="0"/>
        <w:autoSpaceDN/>
        <w:bidi w:val="0"/>
        <w:snapToGrid w:val="0"/>
        <w:spacing w:line="480" w:lineRule="exact"/>
        <w:textAlignment w:val="auto"/>
        <w:rPr>
          <w:rStyle w:val="17"/>
          <w:rFonts w:hint="eastAsia" w:ascii="宋体" w:hAnsi="宋体" w:eastAsia="宋体" w:cs="宋体"/>
          <w:b/>
          <w:bCs/>
          <w:sz w:val="21"/>
          <w:szCs w:val="21"/>
          <w:highlight w:val="none"/>
        </w:rPr>
      </w:pPr>
      <w:r>
        <w:rPr>
          <w:rStyle w:val="17"/>
          <w:rFonts w:hint="eastAsia" w:ascii="宋体" w:hAnsi="宋体" w:cs="宋体"/>
          <w:b/>
          <w:bCs/>
          <w:sz w:val="21"/>
          <w:szCs w:val="21"/>
          <w:highlight w:val="none"/>
          <w:lang w:eastAsia="zh-CN"/>
        </w:rPr>
        <w:t>（三）</w:t>
      </w:r>
      <w:r>
        <w:rPr>
          <w:rStyle w:val="17"/>
          <w:rFonts w:hint="eastAsia" w:ascii="宋体" w:hAnsi="宋体" w:eastAsia="宋体" w:cs="宋体"/>
          <w:b/>
          <w:bCs/>
          <w:sz w:val="21"/>
          <w:szCs w:val="21"/>
          <w:highlight w:val="none"/>
        </w:rPr>
        <w:t>绿化带保洁</w:t>
      </w:r>
      <w:r>
        <w:rPr>
          <w:rFonts w:hint="eastAsia" w:ascii="宋体" w:hAnsi="宋体" w:eastAsia="宋体" w:cs="宋体"/>
          <w:b/>
          <w:color w:val="000000"/>
          <w:sz w:val="21"/>
          <w:szCs w:val="21"/>
          <w:highlight w:val="none"/>
        </w:rPr>
        <w:t>作业要求</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（1）清理绿化带内的枯枝落叶。</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（2）目视无枯枝落叶，无烟头、果皮，无饮料罐，无碎石块等垃圾和杂物。</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color w:val="auto"/>
          <w:kern w:val="2"/>
          <w:sz w:val="21"/>
          <w:szCs w:val="21"/>
          <w:highlight w:val="none"/>
          <w:lang w:val="en-US" w:eastAsia="zh-CN" w:bidi="ar-SA"/>
        </w:rPr>
        <w:t>（3）树穴、花池、道路沿线无杂草丛生、无污物杂物，无积水。</w:t>
      </w:r>
    </w:p>
    <w:p>
      <w:pPr>
        <w:pStyle w:val="18"/>
        <w:keepNext w:val="0"/>
        <w:keepLines w:val="0"/>
        <w:pageBreakBefore w:val="0"/>
        <w:widowControl w:val="0"/>
        <w:kinsoku/>
        <w:wordWrap/>
        <w:overflowPunct/>
        <w:topLinePunct w:val="0"/>
        <w:autoSpaceDE w:val="0"/>
        <w:autoSpaceDN/>
        <w:bidi w:val="0"/>
        <w:snapToGrid w:val="0"/>
        <w:spacing w:line="480" w:lineRule="exact"/>
        <w:textAlignment w:val="auto"/>
        <w:rPr>
          <w:rStyle w:val="17"/>
          <w:rFonts w:hint="eastAsia" w:ascii="宋体" w:hAnsi="宋体" w:eastAsia="宋体" w:cs="宋体"/>
          <w:b/>
          <w:bCs/>
          <w:sz w:val="21"/>
          <w:szCs w:val="21"/>
          <w:highlight w:val="none"/>
        </w:rPr>
      </w:pPr>
      <w:r>
        <w:rPr>
          <w:rStyle w:val="17"/>
          <w:rFonts w:hint="eastAsia" w:ascii="宋体" w:hAnsi="宋体" w:cs="宋体"/>
          <w:b/>
          <w:bCs/>
          <w:sz w:val="21"/>
          <w:szCs w:val="21"/>
          <w:highlight w:val="none"/>
          <w:lang w:eastAsia="zh-CN"/>
        </w:rPr>
        <w:t>（四）</w:t>
      </w:r>
      <w:r>
        <w:rPr>
          <w:rStyle w:val="17"/>
          <w:rFonts w:hint="eastAsia" w:ascii="宋体" w:hAnsi="宋体" w:eastAsia="宋体" w:cs="宋体"/>
          <w:b/>
          <w:bCs/>
          <w:sz w:val="21"/>
          <w:szCs w:val="21"/>
          <w:highlight w:val="none"/>
        </w:rPr>
        <w:t>垃圾桶的清掏及维护</w:t>
      </w:r>
      <w:r>
        <w:rPr>
          <w:rFonts w:hint="eastAsia" w:ascii="宋体" w:hAnsi="宋体" w:eastAsia="宋体" w:cs="宋体"/>
          <w:b/>
          <w:color w:val="000000"/>
          <w:sz w:val="21"/>
          <w:szCs w:val="21"/>
          <w:highlight w:val="none"/>
        </w:rPr>
        <w:t>作业要求</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Style w:val="17"/>
          <w:rFonts w:hint="eastAsia" w:ascii="宋体" w:hAnsi="宋体" w:eastAsia="宋体" w:cs="宋体"/>
          <w:sz w:val="21"/>
          <w:szCs w:val="21"/>
          <w:highlight w:val="none"/>
        </w:rPr>
      </w:pPr>
      <w:r>
        <w:rPr>
          <w:rStyle w:val="17"/>
          <w:rFonts w:hint="eastAsia" w:ascii="宋体" w:hAnsi="宋体" w:eastAsia="宋体" w:cs="宋体"/>
          <w:sz w:val="21"/>
          <w:szCs w:val="21"/>
          <w:highlight w:val="none"/>
        </w:rPr>
        <w:t>（1）</w:t>
      </w:r>
      <w:r>
        <w:rPr>
          <w:rFonts w:hint="eastAsia" w:ascii="宋体" w:hAnsi="宋体" w:eastAsia="宋体" w:cs="宋体"/>
          <w:color w:val="000000"/>
          <w:sz w:val="21"/>
          <w:szCs w:val="21"/>
          <w:highlight w:val="none"/>
        </w:rPr>
        <w:t>分类垃圾桶及时清掏、倾倒、复位，无溢出、无异味、外观干净无污迹</w:t>
      </w:r>
      <w:r>
        <w:rPr>
          <w:rStyle w:val="17"/>
          <w:rFonts w:hint="eastAsia" w:ascii="宋体" w:hAnsi="宋体" w:eastAsia="宋体" w:cs="宋体"/>
          <w:sz w:val="21"/>
          <w:szCs w:val="21"/>
          <w:highlight w:val="none"/>
        </w:rPr>
        <w:t>。</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Style w:val="17"/>
          <w:rFonts w:hint="eastAsia" w:ascii="宋体" w:hAnsi="宋体" w:eastAsia="宋体" w:cs="宋体"/>
          <w:sz w:val="21"/>
          <w:szCs w:val="21"/>
          <w:highlight w:val="none"/>
        </w:rPr>
      </w:pPr>
      <w:r>
        <w:rPr>
          <w:rStyle w:val="17"/>
          <w:rFonts w:hint="eastAsia" w:ascii="宋体" w:hAnsi="宋体" w:eastAsia="宋体" w:cs="宋体"/>
          <w:sz w:val="21"/>
          <w:szCs w:val="21"/>
          <w:highlight w:val="none"/>
        </w:rPr>
        <w:t>（2）保洁时间做到巡回检查清掏，并保证垃圾桶不满冒、不吊挂，每日至少2次收运，保持垃圾桶周边的环境清洁。</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Style w:val="17"/>
          <w:rFonts w:hint="eastAsia" w:ascii="宋体" w:hAnsi="宋体" w:eastAsia="宋体" w:cs="宋体"/>
          <w:sz w:val="21"/>
          <w:szCs w:val="21"/>
          <w:highlight w:val="none"/>
        </w:rPr>
      </w:pPr>
      <w:r>
        <w:rPr>
          <w:rStyle w:val="17"/>
          <w:rFonts w:hint="eastAsia" w:ascii="宋体" w:hAnsi="宋体" w:eastAsia="宋体" w:cs="宋体"/>
          <w:sz w:val="21"/>
          <w:szCs w:val="21"/>
          <w:highlight w:val="none"/>
        </w:rPr>
        <w:t>（3）垃圾桶清掏完后复位，避免人为损坏，发现损坏及时上报维修、更换。</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Style w:val="17"/>
          <w:rFonts w:hint="eastAsia" w:ascii="宋体" w:hAnsi="宋体" w:eastAsia="宋体" w:cs="宋体"/>
          <w:sz w:val="21"/>
          <w:szCs w:val="21"/>
          <w:highlight w:val="none"/>
        </w:rPr>
      </w:pPr>
      <w:r>
        <w:rPr>
          <w:rStyle w:val="17"/>
          <w:rFonts w:hint="eastAsia" w:ascii="宋体" w:hAnsi="宋体" w:eastAsia="宋体" w:cs="宋体"/>
          <w:sz w:val="21"/>
          <w:szCs w:val="21"/>
          <w:highlight w:val="none"/>
        </w:rPr>
        <w:t>（4）垃圾桶等清洗在每天普扫后2小时完成，做到随脏随擦洗。</w:t>
      </w:r>
    </w:p>
    <w:p>
      <w:pPr>
        <w:pStyle w:val="18"/>
        <w:keepNext w:val="0"/>
        <w:keepLines w:val="0"/>
        <w:pageBreakBefore w:val="0"/>
        <w:widowControl w:val="0"/>
        <w:kinsoku/>
        <w:wordWrap/>
        <w:overflowPunct/>
        <w:topLinePunct w:val="0"/>
        <w:autoSpaceDE w:val="0"/>
        <w:autoSpaceDN/>
        <w:bidi w:val="0"/>
        <w:snapToGrid w:val="0"/>
        <w:spacing w:line="480" w:lineRule="exact"/>
        <w:textAlignment w:val="auto"/>
        <w:rPr>
          <w:rStyle w:val="17"/>
          <w:rFonts w:hint="eastAsia" w:ascii="宋体" w:hAnsi="宋体" w:eastAsia="宋体" w:cs="宋体"/>
          <w:b/>
          <w:bCs/>
          <w:sz w:val="21"/>
          <w:szCs w:val="21"/>
          <w:highlight w:val="none"/>
        </w:rPr>
      </w:pPr>
      <w:r>
        <w:rPr>
          <w:rStyle w:val="17"/>
          <w:rFonts w:hint="eastAsia" w:ascii="宋体" w:hAnsi="宋体" w:cs="宋体"/>
          <w:b/>
          <w:bCs/>
          <w:sz w:val="21"/>
          <w:szCs w:val="21"/>
          <w:highlight w:val="none"/>
          <w:lang w:eastAsia="zh-CN"/>
        </w:rPr>
        <w:t>（五）</w:t>
      </w:r>
      <w:r>
        <w:rPr>
          <w:rStyle w:val="17"/>
          <w:rFonts w:hint="eastAsia" w:ascii="宋体" w:hAnsi="宋体" w:eastAsia="宋体" w:cs="宋体"/>
          <w:b/>
          <w:bCs/>
          <w:sz w:val="21"/>
          <w:szCs w:val="21"/>
          <w:highlight w:val="none"/>
        </w:rPr>
        <w:t>公共设施的保洁及维护</w:t>
      </w:r>
      <w:r>
        <w:rPr>
          <w:rFonts w:hint="eastAsia" w:ascii="宋体" w:hAnsi="宋体" w:eastAsia="宋体" w:cs="宋体"/>
          <w:b/>
          <w:color w:val="000000"/>
          <w:sz w:val="21"/>
          <w:szCs w:val="21"/>
          <w:highlight w:val="none"/>
        </w:rPr>
        <w:t>作业要求</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Style w:val="17"/>
          <w:rFonts w:hint="eastAsia" w:ascii="宋体" w:hAnsi="宋体" w:eastAsia="宋体" w:cs="宋体"/>
          <w:sz w:val="21"/>
          <w:szCs w:val="21"/>
          <w:highlight w:val="none"/>
        </w:rPr>
      </w:pPr>
      <w:r>
        <w:rPr>
          <w:rStyle w:val="17"/>
          <w:rFonts w:hint="eastAsia" w:ascii="宋体" w:hAnsi="宋体" w:eastAsia="宋体" w:cs="宋体"/>
          <w:sz w:val="21"/>
          <w:szCs w:val="21"/>
          <w:highlight w:val="none"/>
        </w:rPr>
        <w:t>（1）</w:t>
      </w:r>
      <w:r>
        <w:rPr>
          <w:rStyle w:val="17"/>
          <w:rFonts w:hint="eastAsia" w:ascii="宋体" w:hAnsi="宋体" w:eastAsia="宋体" w:cs="宋体"/>
          <w:sz w:val="21"/>
          <w:szCs w:val="21"/>
          <w:highlight w:val="none"/>
          <w:lang w:eastAsia="zh-CN"/>
        </w:rPr>
        <w:t>开放式物业小区的公共楼道每周至少清扫</w:t>
      </w:r>
      <w:r>
        <w:rPr>
          <w:rStyle w:val="17"/>
          <w:rFonts w:hint="eastAsia" w:ascii="宋体" w:hAnsi="宋体" w:cs="宋体"/>
          <w:sz w:val="21"/>
          <w:szCs w:val="21"/>
          <w:highlight w:val="none"/>
          <w:lang w:eastAsia="zh-CN"/>
        </w:rPr>
        <w:t>二</w:t>
      </w:r>
      <w:r>
        <w:rPr>
          <w:rStyle w:val="17"/>
          <w:rFonts w:hint="eastAsia" w:ascii="宋体" w:hAnsi="宋体" w:eastAsia="宋体" w:cs="宋体"/>
          <w:sz w:val="21"/>
          <w:szCs w:val="21"/>
          <w:highlight w:val="none"/>
          <w:lang w:eastAsia="zh-CN"/>
        </w:rPr>
        <w:t>次，确保公共楼道及走道的干净卫生</w:t>
      </w:r>
      <w:r>
        <w:rPr>
          <w:rStyle w:val="17"/>
          <w:rFonts w:hint="eastAsia" w:ascii="宋体" w:hAnsi="宋体" w:eastAsia="宋体" w:cs="宋体"/>
          <w:sz w:val="21"/>
          <w:szCs w:val="21"/>
          <w:highlight w:val="none"/>
        </w:rPr>
        <w:t>。</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Style w:val="17"/>
          <w:rFonts w:hint="eastAsia" w:ascii="宋体" w:hAnsi="宋体" w:eastAsia="宋体" w:cs="宋体"/>
          <w:sz w:val="21"/>
          <w:szCs w:val="21"/>
          <w:highlight w:val="none"/>
        </w:rPr>
      </w:pPr>
      <w:r>
        <w:rPr>
          <w:rStyle w:val="17"/>
          <w:rFonts w:hint="eastAsia" w:ascii="宋体" w:hAnsi="宋体" w:eastAsia="宋体" w:cs="宋体"/>
          <w:sz w:val="21"/>
          <w:szCs w:val="21"/>
          <w:highlight w:val="none"/>
          <w:lang w:eastAsia="zh-CN"/>
        </w:rPr>
        <w:t>（</w:t>
      </w:r>
      <w:r>
        <w:rPr>
          <w:rStyle w:val="17"/>
          <w:rFonts w:hint="eastAsia" w:ascii="宋体" w:hAnsi="宋体" w:eastAsia="宋体" w:cs="宋体"/>
          <w:sz w:val="21"/>
          <w:szCs w:val="21"/>
          <w:highlight w:val="none"/>
          <w:lang w:val="en-US" w:eastAsia="zh-CN"/>
        </w:rPr>
        <w:t>2</w:t>
      </w:r>
      <w:r>
        <w:rPr>
          <w:rStyle w:val="17"/>
          <w:rFonts w:hint="eastAsia" w:ascii="宋体" w:hAnsi="宋体" w:eastAsia="宋体" w:cs="宋体"/>
          <w:sz w:val="21"/>
          <w:szCs w:val="21"/>
          <w:highlight w:val="none"/>
          <w:lang w:eastAsia="zh-CN"/>
        </w:rPr>
        <w:t>）</w:t>
      </w:r>
      <w:r>
        <w:rPr>
          <w:rStyle w:val="17"/>
          <w:rFonts w:hint="eastAsia" w:ascii="宋体" w:hAnsi="宋体" w:eastAsia="宋体" w:cs="宋体"/>
          <w:sz w:val="21"/>
          <w:szCs w:val="21"/>
          <w:highlight w:val="none"/>
        </w:rPr>
        <w:t>定时擦拭路灯杆、标识牌及各种设施，保证每周至少擦拭2次。各种设施表面无污渍、无积尘等。</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Style w:val="17"/>
          <w:rFonts w:hint="eastAsia" w:ascii="宋体" w:hAnsi="宋体" w:eastAsia="宋体" w:cs="宋体"/>
          <w:sz w:val="21"/>
          <w:szCs w:val="21"/>
          <w:highlight w:val="none"/>
        </w:rPr>
      </w:pPr>
      <w:r>
        <w:rPr>
          <w:rStyle w:val="17"/>
          <w:rFonts w:hint="eastAsia" w:ascii="宋体" w:hAnsi="宋体" w:eastAsia="宋体" w:cs="宋体"/>
          <w:sz w:val="21"/>
          <w:szCs w:val="21"/>
          <w:highlight w:val="none"/>
        </w:rPr>
        <w:t>（</w:t>
      </w:r>
      <w:r>
        <w:rPr>
          <w:rStyle w:val="17"/>
          <w:rFonts w:hint="eastAsia" w:ascii="宋体" w:hAnsi="宋体" w:eastAsia="宋体" w:cs="宋体"/>
          <w:sz w:val="21"/>
          <w:szCs w:val="21"/>
          <w:highlight w:val="none"/>
          <w:lang w:val="en-US" w:eastAsia="zh-CN"/>
        </w:rPr>
        <w:t>3</w:t>
      </w:r>
      <w:r>
        <w:rPr>
          <w:rStyle w:val="17"/>
          <w:rFonts w:hint="eastAsia" w:ascii="宋体" w:hAnsi="宋体" w:eastAsia="宋体" w:cs="宋体"/>
          <w:sz w:val="21"/>
          <w:szCs w:val="21"/>
          <w:highlight w:val="none"/>
        </w:rPr>
        <w:t>）定时清洗、冲洗、擦拭果皮箱、垃圾桶、垃圾收集（清运）车辆，保证每天至少一次。果皮箱、垃圾桶、垃圾收集（清运）车辆外观整洁干净，无积尘、油污。</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Style w:val="17"/>
          <w:rFonts w:hint="eastAsia" w:ascii="宋体" w:hAnsi="宋体" w:eastAsia="宋体" w:cs="宋体"/>
          <w:sz w:val="21"/>
          <w:szCs w:val="21"/>
          <w:highlight w:val="none"/>
        </w:rPr>
      </w:pPr>
      <w:r>
        <w:rPr>
          <w:rStyle w:val="17"/>
          <w:rFonts w:hint="eastAsia" w:ascii="宋体" w:hAnsi="宋体" w:eastAsia="宋体" w:cs="宋体"/>
          <w:sz w:val="21"/>
          <w:szCs w:val="21"/>
          <w:highlight w:val="none"/>
        </w:rPr>
        <w:t>（</w:t>
      </w:r>
      <w:r>
        <w:rPr>
          <w:rStyle w:val="17"/>
          <w:rFonts w:hint="eastAsia" w:ascii="宋体" w:hAnsi="宋体" w:eastAsia="宋体" w:cs="宋体"/>
          <w:sz w:val="21"/>
          <w:szCs w:val="21"/>
          <w:highlight w:val="none"/>
          <w:lang w:val="en-US" w:eastAsia="zh-CN"/>
        </w:rPr>
        <w:t>4</w:t>
      </w:r>
      <w:r>
        <w:rPr>
          <w:rStyle w:val="17"/>
          <w:rFonts w:hint="eastAsia" w:ascii="宋体" w:hAnsi="宋体" w:eastAsia="宋体" w:cs="宋体"/>
          <w:sz w:val="21"/>
          <w:szCs w:val="21"/>
          <w:highlight w:val="none"/>
        </w:rPr>
        <w:t>）定期清掏泄水口，要求无杂物、落叶堵塞，亮桥亮脚。</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Style w:val="17"/>
          <w:rFonts w:hint="eastAsia" w:ascii="宋体" w:hAnsi="宋体" w:eastAsia="宋体" w:cs="宋体"/>
          <w:sz w:val="21"/>
          <w:szCs w:val="21"/>
          <w:highlight w:val="none"/>
        </w:rPr>
      </w:pPr>
      <w:r>
        <w:rPr>
          <w:rStyle w:val="17"/>
          <w:rFonts w:hint="eastAsia" w:ascii="宋体" w:hAnsi="宋体" w:eastAsia="宋体" w:cs="宋体"/>
          <w:sz w:val="21"/>
          <w:szCs w:val="21"/>
          <w:highlight w:val="none"/>
        </w:rPr>
        <w:t>（</w:t>
      </w:r>
      <w:r>
        <w:rPr>
          <w:rStyle w:val="17"/>
          <w:rFonts w:hint="eastAsia" w:ascii="宋体" w:hAnsi="宋体" w:eastAsia="宋体" w:cs="宋体"/>
          <w:sz w:val="21"/>
          <w:szCs w:val="21"/>
          <w:highlight w:val="none"/>
          <w:lang w:val="en-US" w:eastAsia="zh-CN"/>
        </w:rPr>
        <w:t>5</w:t>
      </w:r>
      <w:r>
        <w:rPr>
          <w:rStyle w:val="17"/>
          <w:rFonts w:hint="eastAsia" w:ascii="宋体" w:hAnsi="宋体" w:eastAsia="宋体" w:cs="宋体"/>
          <w:sz w:val="21"/>
          <w:szCs w:val="21"/>
          <w:highlight w:val="none"/>
        </w:rPr>
        <w:t>）地面油污及时处理，并见本色。</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Style w:val="17"/>
          <w:rFonts w:hint="eastAsia" w:ascii="宋体" w:hAnsi="宋体" w:eastAsia="宋体" w:cs="宋体"/>
          <w:sz w:val="21"/>
          <w:szCs w:val="21"/>
          <w:highlight w:val="none"/>
        </w:rPr>
      </w:pPr>
      <w:r>
        <w:rPr>
          <w:rStyle w:val="17"/>
          <w:rFonts w:hint="eastAsia" w:ascii="宋体" w:hAnsi="宋体" w:eastAsia="宋体" w:cs="宋体"/>
          <w:sz w:val="21"/>
          <w:szCs w:val="21"/>
          <w:highlight w:val="none"/>
        </w:rPr>
        <w:t>（</w:t>
      </w:r>
      <w:r>
        <w:rPr>
          <w:rStyle w:val="17"/>
          <w:rFonts w:hint="eastAsia" w:ascii="宋体" w:hAnsi="宋体" w:eastAsia="宋体" w:cs="宋体"/>
          <w:sz w:val="21"/>
          <w:szCs w:val="21"/>
          <w:highlight w:val="none"/>
          <w:lang w:val="en-US" w:eastAsia="zh-CN"/>
        </w:rPr>
        <w:t>6</w:t>
      </w:r>
      <w:r>
        <w:rPr>
          <w:rStyle w:val="17"/>
          <w:rFonts w:hint="eastAsia" w:ascii="宋体" w:hAnsi="宋体" w:eastAsia="宋体" w:cs="宋体"/>
          <w:sz w:val="21"/>
          <w:szCs w:val="21"/>
          <w:highlight w:val="none"/>
        </w:rPr>
        <w:t>）保证全区域车行道、人行道每周进行一次循环清洗。</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sz w:val="21"/>
          <w:szCs w:val="21"/>
          <w:highlight w:val="none"/>
        </w:rPr>
      </w:pPr>
      <w:r>
        <w:rPr>
          <w:rStyle w:val="17"/>
          <w:rFonts w:hint="eastAsia" w:ascii="宋体" w:hAnsi="宋体" w:eastAsia="宋体" w:cs="宋体"/>
          <w:sz w:val="21"/>
          <w:szCs w:val="21"/>
          <w:highlight w:val="none"/>
        </w:rPr>
        <w:t>（</w:t>
      </w:r>
      <w:r>
        <w:rPr>
          <w:rStyle w:val="17"/>
          <w:rFonts w:hint="eastAsia" w:ascii="宋体" w:hAnsi="宋体" w:eastAsia="宋体" w:cs="宋体"/>
          <w:sz w:val="21"/>
          <w:szCs w:val="21"/>
          <w:highlight w:val="none"/>
          <w:lang w:val="en-US" w:eastAsia="zh-CN"/>
        </w:rPr>
        <w:t>7</w:t>
      </w:r>
      <w:r>
        <w:rPr>
          <w:rStyle w:val="17"/>
          <w:rFonts w:hint="eastAsia" w:ascii="宋体" w:hAnsi="宋体" w:eastAsia="宋体" w:cs="宋体"/>
          <w:sz w:val="21"/>
          <w:szCs w:val="21"/>
          <w:highlight w:val="none"/>
        </w:rPr>
        <w:t>）配置机动处突车辆快速处理应急事项。</w:t>
      </w:r>
    </w:p>
    <w:p>
      <w:pPr>
        <w:pStyle w:val="18"/>
        <w:keepNext w:val="0"/>
        <w:keepLines w:val="0"/>
        <w:pageBreakBefore w:val="0"/>
        <w:widowControl w:val="0"/>
        <w:kinsoku/>
        <w:wordWrap/>
        <w:overflowPunct/>
        <w:topLinePunct w:val="0"/>
        <w:autoSpaceDE w:val="0"/>
        <w:autoSpaceDN/>
        <w:bidi w:val="0"/>
        <w:snapToGrid w:val="0"/>
        <w:spacing w:line="480" w:lineRule="exact"/>
        <w:textAlignment w:val="auto"/>
        <w:rPr>
          <w:rStyle w:val="17"/>
          <w:rFonts w:hint="eastAsia" w:ascii="宋体" w:hAnsi="宋体" w:eastAsia="宋体" w:cs="宋体"/>
          <w:b/>
          <w:bCs/>
          <w:sz w:val="21"/>
          <w:szCs w:val="21"/>
          <w:highlight w:val="none"/>
        </w:rPr>
      </w:pPr>
      <w:r>
        <w:rPr>
          <w:rStyle w:val="17"/>
          <w:rFonts w:hint="eastAsia" w:ascii="宋体" w:hAnsi="宋体" w:cs="宋体"/>
          <w:b/>
          <w:bCs/>
          <w:sz w:val="21"/>
          <w:szCs w:val="21"/>
          <w:highlight w:val="none"/>
          <w:lang w:eastAsia="zh-CN"/>
        </w:rPr>
        <w:t>（六）</w:t>
      </w:r>
      <w:r>
        <w:rPr>
          <w:rStyle w:val="17"/>
          <w:rFonts w:hint="eastAsia" w:ascii="宋体" w:hAnsi="宋体" w:eastAsia="宋体" w:cs="宋体"/>
          <w:b/>
          <w:bCs/>
          <w:sz w:val="21"/>
          <w:szCs w:val="21"/>
          <w:highlight w:val="none"/>
        </w:rPr>
        <w:t>牛皮癣治理</w:t>
      </w:r>
      <w:r>
        <w:rPr>
          <w:rFonts w:hint="eastAsia" w:ascii="宋体" w:hAnsi="宋体" w:eastAsia="宋体" w:cs="宋体"/>
          <w:b/>
          <w:color w:val="000000"/>
          <w:sz w:val="21"/>
          <w:szCs w:val="21"/>
          <w:highlight w:val="none"/>
        </w:rPr>
        <w:t>作业要求</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Style w:val="17"/>
          <w:rFonts w:hint="eastAsia" w:ascii="宋体" w:hAnsi="宋体" w:eastAsia="宋体" w:cs="宋体"/>
          <w:sz w:val="21"/>
          <w:szCs w:val="21"/>
          <w:highlight w:val="none"/>
          <w:lang w:val="en-US" w:eastAsia="zh-CN"/>
        </w:rPr>
      </w:pPr>
      <w:r>
        <w:rPr>
          <w:rStyle w:val="17"/>
          <w:rFonts w:hint="eastAsia" w:ascii="宋体" w:hAnsi="宋体" w:eastAsia="宋体" w:cs="宋体"/>
          <w:sz w:val="21"/>
          <w:szCs w:val="21"/>
          <w:highlight w:val="none"/>
        </w:rPr>
        <w:t>对辖区范围内纳入清扫保洁范围的(楼面外墙2.5米以下、路灯杆、电箱等范围)  “</w:t>
      </w:r>
      <w:r>
        <w:rPr>
          <w:rStyle w:val="17"/>
          <w:rFonts w:hint="eastAsia" w:ascii="宋体" w:hAnsi="宋体" w:eastAsia="宋体" w:cs="宋体"/>
          <w:sz w:val="21"/>
          <w:szCs w:val="21"/>
          <w:highlight w:val="none"/>
          <w:lang w:val="en-US" w:eastAsia="zh-CN"/>
        </w:rPr>
        <w:t>牛皮癣</w:t>
      </w:r>
      <w:r>
        <w:rPr>
          <w:rStyle w:val="17"/>
          <w:rFonts w:hint="eastAsia" w:ascii="宋体" w:hAnsi="宋体" w:eastAsia="宋体" w:cs="宋体"/>
          <w:sz w:val="21"/>
          <w:szCs w:val="21"/>
          <w:highlight w:val="none"/>
        </w:rPr>
        <w:t>”进行清除</w:t>
      </w:r>
      <w:r>
        <w:rPr>
          <w:rStyle w:val="17"/>
          <w:rFonts w:hint="eastAsia" w:ascii="宋体" w:hAnsi="宋体" w:cs="宋体"/>
          <w:sz w:val="21"/>
          <w:szCs w:val="21"/>
          <w:highlight w:val="none"/>
          <w:lang w:eastAsia="zh-CN"/>
        </w:rPr>
        <w:t>。</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Style w:val="17"/>
          <w:rFonts w:hint="eastAsia" w:ascii="宋体" w:hAnsi="宋体" w:eastAsia="宋体" w:cs="宋体"/>
          <w:sz w:val="21"/>
          <w:szCs w:val="21"/>
          <w:highlight w:val="none"/>
        </w:rPr>
      </w:pPr>
      <w:r>
        <w:rPr>
          <w:rStyle w:val="17"/>
          <w:rFonts w:hint="eastAsia" w:ascii="宋体" w:hAnsi="宋体" w:eastAsia="宋体" w:cs="宋体"/>
          <w:sz w:val="21"/>
          <w:szCs w:val="21"/>
          <w:highlight w:val="none"/>
        </w:rPr>
        <w:t>（1）</w:t>
      </w:r>
      <w:r>
        <w:rPr>
          <w:rFonts w:hint="eastAsia" w:ascii="宋体" w:hAnsi="宋体" w:eastAsia="宋体" w:cs="宋体"/>
          <w:color w:val="000000"/>
          <w:sz w:val="21"/>
          <w:szCs w:val="21"/>
          <w:highlight w:val="none"/>
        </w:rPr>
        <w:t>开荒清洗：针对不同类型的“牛皮癣”采用专业清洁剂彻底清除，恢复原貌</w:t>
      </w:r>
      <w:r>
        <w:rPr>
          <w:rStyle w:val="17"/>
          <w:rFonts w:hint="eastAsia" w:ascii="宋体" w:hAnsi="宋体" w:eastAsia="宋体" w:cs="宋体"/>
          <w:sz w:val="21"/>
          <w:szCs w:val="21"/>
          <w:highlight w:val="none"/>
        </w:rPr>
        <w:t>。</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Style w:val="17"/>
          <w:rFonts w:hint="eastAsia" w:ascii="宋体" w:hAnsi="宋体" w:eastAsia="宋体" w:cs="宋体"/>
          <w:sz w:val="21"/>
          <w:szCs w:val="21"/>
          <w:highlight w:val="none"/>
        </w:rPr>
      </w:pPr>
      <w:r>
        <w:rPr>
          <w:rStyle w:val="17"/>
          <w:rFonts w:hint="eastAsia" w:ascii="宋体" w:hAnsi="宋体" w:eastAsia="宋体" w:cs="宋体"/>
          <w:sz w:val="21"/>
          <w:szCs w:val="21"/>
          <w:highlight w:val="none"/>
        </w:rPr>
        <w:t>（2）</w:t>
      </w:r>
      <w:r>
        <w:rPr>
          <w:rFonts w:hint="eastAsia" w:ascii="宋体" w:hAnsi="宋体" w:eastAsia="宋体" w:cs="宋体"/>
          <w:color w:val="000000"/>
          <w:sz w:val="21"/>
          <w:szCs w:val="21"/>
          <w:highlight w:val="none"/>
        </w:rPr>
        <w:t>日常维护：开放式小区楼道外墙、公共设施表面、社区道路路面无乱张贴（指定张贴栏除外）</w:t>
      </w:r>
      <w:r>
        <w:rPr>
          <w:rFonts w:hint="eastAsia" w:ascii="宋体" w:hAnsi="宋体" w:cs="宋体"/>
          <w:color w:val="000000"/>
          <w:sz w:val="21"/>
          <w:szCs w:val="21"/>
          <w:highlight w:val="none"/>
          <w:lang w:eastAsia="zh-CN"/>
        </w:rPr>
        <w:t>、</w:t>
      </w:r>
      <w:r>
        <w:rPr>
          <w:rFonts w:hint="eastAsia" w:ascii="宋体" w:hAnsi="宋体" w:eastAsia="宋体" w:cs="宋体"/>
          <w:color w:val="000000"/>
          <w:sz w:val="21"/>
          <w:szCs w:val="21"/>
          <w:highlight w:val="none"/>
        </w:rPr>
        <w:t>乱涂写</w:t>
      </w:r>
      <w:r>
        <w:rPr>
          <w:rFonts w:hint="eastAsia" w:ascii="宋体" w:hAnsi="宋体" w:cs="宋体"/>
          <w:color w:val="000000"/>
          <w:sz w:val="21"/>
          <w:szCs w:val="21"/>
          <w:highlight w:val="none"/>
          <w:lang w:eastAsia="zh-CN"/>
        </w:rPr>
        <w:t>，</w:t>
      </w:r>
      <w:r>
        <w:rPr>
          <w:rFonts w:hint="eastAsia" w:ascii="宋体" w:hAnsi="宋体" w:eastAsia="宋体" w:cs="宋体"/>
          <w:color w:val="000000"/>
          <w:sz w:val="21"/>
          <w:szCs w:val="21"/>
          <w:highlight w:val="none"/>
        </w:rPr>
        <w:t>不得采用白色石灰简单覆盖</w:t>
      </w:r>
      <w:r>
        <w:rPr>
          <w:rStyle w:val="17"/>
          <w:rFonts w:hint="eastAsia" w:ascii="宋体" w:hAnsi="宋体" w:eastAsia="宋体" w:cs="宋体"/>
          <w:sz w:val="21"/>
          <w:szCs w:val="21"/>
          <w:highlight w:val="none"/>
        </w:rPr>
        <w:t>。</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Style w:val="17"/>
          <w:rFonts w:hint="eastAsia" w:ascii="宋体" w:hAnsi="宋体" w:eastAsia="宋体" w:cs="宋体"/>
          <w:sz w:val="21"/>
          <w:szCs w:val="21"/>
          <w:highlight w:val="none"/>
        </w:rPr>
        <w:t>（3）</w:t>
      </w:r>
      <w:r>
        <w:rPr>
          <w:rFonts w:hint="eastAsia" w:ascii="宋体" w:hAnsi="宋体" w:eastAsia="宋体" w:cs="宋体"/>
          <w:color w:val="000000"/>
          <w:sz w:val="21"/>
          <w:szCs w:val="21"/>
          <w:highlight w:val="none"/>
        </w:rPr>
        <w:t>明确清除的时间：“牛皮癣”清理实行清扫工人区域包干，做到即时发现，即时清除。</w:t>
      </w:r>
    </w:p>
    <w:p>
      <w:pPr>
        <w:pStyle w:val="18"/>
        <w:keepNext w:val="0"/>
        <w:keepLines w:val="0"/>
        <w:pageBreakBefore w:val="0"/>
        <w:widowControl w:val="0"/>
        <w:kinsoku/>
        <w:wordWrap/>
        <w:overflowPunct/>
        <w:topLinePunct w:val="0"/>
        <w:autoSpaceDE w:val="0"/>
        <w:autoSpaceDN/>
        <w:bidi w:val="0"/>
        <w:snapToGrid w:val="0"/>
        <w:spacing w:line="480" w:lineRule="exact"/>
        <w:textAlignment w:val="auto"/>
        <w:rPr>
          <w:rStyle w:val="17"/>
          <w:rFonts w:hint="eastAsia" w:ascii="宋体" w:hAnsi="宋体" w:eastAsia="宋体" w:cs="宋体"/>
          <w:b/>
          <w:bCs/>
          <w:sz w:val="21"/>
          <w:szCs w:val="21"/>
          <w:highlight w:val="none"/>
        </w:rPr>
      </w:pPr>
      <w:r>
        <w:rPr>
          <w:rFonts w:hint="eastAsia" w:ascii="宋体" w:hAnsi="宋体" w:cs="宋体"/>
          <w:b/>
          <w:bCs/>
          <w:color w:val="000000"/>
          <w:sz w:val="21"/>
          <w:szCs w:val="21"/>
          <w:highlight w:val="none"/>
          <w:lang w:eastAsia="zh-CN"/>
        </w:rPr>
        <w:t>（七）</w:t>
      </w:r>
      <w:r>
        <w:rPr>
          <w:rStyle w:val="17"/>
          <w:rFonts w:hint="eastAsia" w:ascii="宋体" w:hAnsi="宋体" w:eastAsia="宋体" w:cs="宋体"/>
          <w:b/>
          <w:bCs/>
          <w:sz w:val="21"/>
          <w:szCs w:val="21"/>
          <w:highlight w:val="none"/>
        </w:rPr>
        <w:t>垃圾收集清运</w:t>
      </w:r>
      <w:r>
        <w:rPr>
          <w:rFonts w:hint="eastAsia" w:ascii="宋体" w:hAnsi="宋体" w:eastAsia="宋体" w:cs="宋体"/>
          <w:b/>
          <w:color w:val="000000"/>
          <w:sz w:val="21"/>
          <w:szCs w:val="21"/>
          <w:highlight w:val="none"/>
        </w:rPr>
        <w:t>作业要求</w:t>
      </w:r>
    </w:p>
    <w:p>
      <w:pPr>
        <w:pStyle w:val="22"/>
        <w:keepNext w:val="0"/>
        <w:keepLines w:val="0"/>
        <w:pageBreakBefore w:val="0"/>
        <w:widowControl w:val="0"/>
        <w:kinsoku/>
        <w:wordWrap/>
        <w:overflowPunct/>
        <w:topLinePunct w:val="0"/>
        <w:autoSpaceDE w:val="0"/>
        <w:autoSpaceDN/>
        <w:bidi w:val="0"/>
        <w:spacing w:line="480" w:lineRule="exact"/>
        <w:ind w:firstLine="420" w:firstLineChars="200"/>
        <w:textAlignment w:val="auto"/>
        <w:rPr>
          <w:rStyle w:val="17"/>
          <w:rFonts w:hint="eastAsia" w:ascii="宋体" w:hAnsi="宋体" w:eastAsia="宋体" w:cs="宋体"/>
          <w:bCs/>
          <w:sz w:val="21"/>
          <w:szCs w:val="21"/>
          <w:highlight w:val="none"/>
        </w:rPr>
      </w:pPr>
      <w:r>
        <w:rPr>
          <w:rStyle w:val="17"/>
          <w:rFonts w:hint="eastAsia" w:ascii="宋体" w:hAnsi="宋体" w:eastAsia="宋体" w:cs="宋体"/>
          <w:bCs/>
          <w:sz w:val="21"/>
          <w:szCs w:val="21"/>
          <w:highlight w:val="none"/>
        </w:rPr>
        <w:t>（</w:t>
      </w:r>
      <w:r>
        <w:rPr>
          <w:rStyle w:val="17"/>
          <w:rFonts w:hint="eastAsia" w:ascii="宋体" w:hAnsi="宋体" w:cs="宋体"/>
          <w:bCs/>
          <w:sz w:val="21"/>
          <w:szCs w:val="21"/>
          <w:highlight w:val="none"/>
          <w:lang w:val="en-US" w:eastAsia="zh-CN"/>
        </w:rPr>
        <w:t>1</w:t>
      </w:r>
      <w:r>
        <w:rPr>
          <w:rStyle w:val="17"/>
          <w:rFonts w:hint="eastAsia" w:ascii="宋体" w:hAnsi="宋体" w:eastAsia="宋体" w:cs="宋体"/>
          <w:bCs/>
          <w:sz w:val="21"/>
          <w:szCs w:val="21"/>
          <w:highlight w:val="none"/>
        </w:rPr>
        <w:t>）</w:t>
      </w:r>
      <w:r>
        <w:rPr>
          <w:rStyle w:val="17"/>
          <w:rFonts w:hint="eastAsia" w:ascii="宋体" w:hAnsi="宋体" w:cs="宋体"/>
          <w:bCs/>
          <w:sz w:val="21"/>
          <w:szCs w:val="21"/>
          <w:highlight w:val="none"/>
          <w:lang w:val="en-US" w:eastAsia="zh-CN"/>
        </w:rPr>
        <w:t>负责开放式小区</w:t>
      </w:r>
      <w:r>
        <w:rPr>
          <w:rStyle w:val="17"/>
          <w:rFonts w:hint="eastAsia" w:ascii="宋体" w:hAnsi="宋体" w:eastAsia="宋体" w:cs="宋体"/>
          <w:bCs/>
          <w:sz w:val="21"/>
          <w:szCs w:val="21"/>
          <w:highlight w:val="none"/>
        </w:rPr>
        <w:t>生活垃圾按厨余垃圾、其他垃圾分类</w:t>
      </w:r>
      <w:r>
        <w:rPr>
          <w:rStyle w:val="17"/>
          <w:rFonts w:hint="eastAsia" w:ascii="宋体" w:hAnsi="宋体" w:cs="宋体"/>
          <w:bCs/>
          <w:sz w:val="21"/>
          <w:szCs w:val="21"/>
          <w:highlight w:val="none"/>
          <w:lang w:val="en-US" w:eastAsia="zh-CN"/>
        </w:rPr>
        <w:t>转运至</w:t>
      </w:r>
      <w:r>
        <w:rPr>
          <w:rStyle w:val="17"/>
          <w:rFonts w:hint="eastAsia" w:ascii="宋体" w:hAnsi="宋体" w:eastAsia="宋体" w:cs="宋体"/>
          <w:bCs/>
          <w:sz w:val="21"/>
          <w:szCs w:val="21"/>
          <w:highlight w:val="none"/>
        </w:rPr>
        <w:t>辖区所属专用垃圾中转站，大件垃圾、建筑垃圾</w:t>
      </w:r>
      <w:r>
        <w:rPr>
          <w:rStyle w:val="17"/>
          <w:rFonts w:hint="eastAsia" w:ascii="宋体" w:hAnsi="宋体" w:cs="宋体"/>
          <w:bCs/>
          <w:sz w:val="21"/>
          <w:szCs w:val="21"/>
          <w:highlight w:val="none"/>
          <w:lang w:eastAsia="zh-CN"/>
        </w:rPr>
        <w:t>、</w:t>
      </w:r>
      <w:r>
        <w:rPr>
          <w:rStyle w:val="17"/>
          <w:rFonts w:hint="eastAsia" w:ascii="宋体" w:hAnsi="宋体" w:cs="宋体"/>
          <w:bCs/>
          <w:sz w:val="21"/>
          <w:szCs w:val="21"/>
          <w:highlight w:val="none"/>
          <w:lang w:val="en-US" w:eastAsia="zh-CN"/>
        </w:rPr>
        <w:t>园林垃圾</w:t>
      </w:r>
      <w:r>
        <w:rPr>
          <w:rStyle w:val="17"/>
          <w:rFonts w:hint="eastAsia" w:ascii="宋体" w:hAnsi="宋体" w:eastAsia="宋体" w:cs="宋体"/>
          <w:bCs/>
          <w:sz w:val="21"/>
          <w:szCs w:val="21"/>
          <w:highlight w:val="none"/>
        </w:rPr>
        <w:t>倾倒至采购人指定地点</w:t>
      </w:r>
      <w:r>
        <w:rPr>
          <w:rStyle w:val="17"/>
          <w:rFonts w:hint="eastAsia" w:ascii="宋体" w:hAnsi="宋体" w:cs="宋体"/>
          <w:bCs/>
          <w:sz w:val="21"/>
          <w:szCs w:val="21"/>
          <w:highlight w:val="none"/>
          <w:lang w:eastAsia="zh-CN"/>
        </w:rPr>
        <w:t>，</w:t>
      </w:r>
      <w:r>
        <w:rPr>
          <w:rStyle w:val="17"/>
          <w:rFonts w:hint="eastAsia" w:ascii="宋体" w:hAnsi="宋体" w:cs="宋体"/>
          <w:bCs/>
          <w:sz w:val="21"/>
          <w:szCs w:val="21"/>
          <w:highlight w:val="none"/>
          <w:lang w:val="en-US" w:eastAsia="zh-CN"/>
        </w:rPr>
        <w:t>协助有物业小区的厨余垃圾分类转运</w:t>
      </w:r>
      <w:r>
        <w:rPr>
          <w:rStyle w:val="17"/>
          <w:rFonts w:hint="eastAsia" w:ascii="宋体" w:hAnsi="宋体" w:eastAsia="宋体" w:cs="宋体"/>
          <w:bCs/>
          <w:sz w:val="21"/>
          <w:szCs w:val="21"/>
          <w:highlight w:val="none"/>
        </w:rPr>
        <w:t>。</w:t>
      </w:r>
    </w:p>
    <w:p>
      <w:pPr>
        <w:pStyle w:val="25"/>
        <w:keepNext w:val="0"/>
        <w:keepLines w:val="0"/>
        <w:pageBreakBefore w:val="0"/>
        <w:widowControl w:val="0"/>
        <w:kinsoku/>
        <w:wordWrap/>
        <w:overflowPunct/>
        <w:topLinePunct w:val="0"/>
        <w:autoSpaceDE w:val="0"/>
        <w:autoSpaceDN/>
        <w:bidi w:val="0"/>
        <w:spacing w:line="480" w:lineRule="exact"/>
        <w:ind w:firstLine="420" w:firstLineChars="200"/>
        <w:textAlignment w:val="auto"/>
        <w:rPr>
          <w:rFonts w:hint="eastAsia" w:ascii="宋体" w:hAnsi="宋体" w:eastAsia="宋体" w:cs="宋体"/>
          <w:sz w:val="21"/>
          <w:szCs w:val="21"/>
          <w:highlight w:val="none"/>
        </w:rPr>
      </w:pPr>
      <w:r>
        <w:rPr>
          <w:rStyle w:val="17"/>
          <w:rFonts w:hint="eastAsia" w:ascii="宋体" w:hAnsi="宋体" w:eastAsia="宋体" w:cs="宋体"/>
          <w:bCs/>
          <w:sz w:val="21"/>
          <w:szCs w:val="21"/>
          <w:highlight w:val="none"/>
        </w:rPr>
        <w:t>（</w:t>
      </w:r>
      <w:r>
        <w:rPr>
          <w:rStyle w:val="17"/>
          <w:rFonts w:hint="eastAsia" w:ascii="宋体" w:hAnsi="宋体" w:cs="宋体"/>
          <w:bCs/>
          <w:sz w:val="21"/>
          <w:szCs w:val="21"/>
          <w:highlight w:val="none"/>
          <w:lang w:val="en-US" w:eastAsia="zh-CN"/>
        </w:rPr>
        <w:t>2</w:t>
      </w:r>
      <w:r>
        <w:rPr>
          <w:rStyle w:val="17"/>
          <w:rFonts w:hint="eastAsia" w:ascii="宋体" w:hAnsi="宋体" w:eastAsia="宋体" w:cs="宋体"/>
          <w:bCs/>
          <w:sz w:val="21"/>
          <w:szCs w:val="21"/>
          <w:highlight w:val="none"/>
        </w:rPr>
        <w:t>）环卫设施齐全，严禁焚烧垃圾现象。</w:t>
      </w:r>
    </w:p>
    <w:p>
      <w:pPr>
        <w:pStyle w:val="26"/>
        <w:keepNext w:val="0"/>
        <w:keepLines w:val="0"/>
        <w:pageBreakBefore w:val="0"/>
        <w:widowControl w:val="0"/>
        <w:kinsoku/>
        <w:wordWrap/>
        <w:overflowPunct/>
        <w:topLinePunct w:val="0"/>
        <w:autoSpaceDE w:val="0"/>
        <w:autoSpaceDN/>
        <w:bidi w:val="0"/>
        <w:spacing w:line="480" w:lineRule="exact"/>
        <w:textAlignment w:val="auto"/>
        <w:rPr>
          <w:rStyle w:val="17"/>
          <w:rFonts w:hint="eastAsia" w:ascii="宋体" w:hAnsi="宋体" w:eastAsia="宋体" w:cs="宋体"/>
          <w:b/>
          <w:bCs/>
          <w:sz w:val="21"/>
          <w:szCs w:val="21"/>
          <w:highlight w:val="none"/>
        </w:rPr>
      </w:pPr>
      <w:r>
        <w:rPr>
          <w:rStyle w:val="17"/>
          <w:rFonts w:hint="eastAsia" w:ascii="宋体" w:hAnsi="宋体" w:cs="宋体"/>
          <w:b/>
          <w:bCs/>
          <w:sz w:val="21"/>
          <w:szCs w:val="21"/>
          <w:highlight w:val="none"/>
          <w:lang w:eastAsia="zh-CN"/>
        </w:rPr>
        <w:t>（八）</w:t>
      </w:r>
      <w:r>
        <w:rPr>
          <w:rStyle w:val="17"/>
          <w:rFonts w:hint="eastAsia" w:ascii="宋体" w:hAnsi="宋体" w:eastAsia="宋体" w:cs="宋体"/>
          <w:b/>
          <w:bCs/>
          <w:sz w:val="21"/>
          <w:szCs w:val="21"/>
          <w:highlight w:val="none"/>
        </w:rPr>
        <w:t>高温防寒作业要求</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（1）根据长沙</w:t>
      </w:r>
      <w:r>
        <w:rPr>
          <w:rFonts w:hint="eastAsia" w:ascii="宋体" w:hAnsi="宋体" w:cs="宋体"/>
          <w:color w:val="000000"/>
          <w:sz w:val="21"/>
          <w:szCs w:val="21"/>
          <w:highlight w:val="none"/>
          <w:lang w:val="en-US" w:eastAsia="zh-CN"/>
        </w:rPr>
        <w:t>市</w:t>
      </w:r>
      <w:r>
        <w:rPr>
          <w:rFonts w:hint="eastAsia" w:ascii="宋体" w:hAnsi="宋体" w:eastAsia="宋体" w:cs="宋体"/>
          <w:color w:val="000000"/>
          <w:sz w:val="21"/>
          <w:szCs w:val="21"/>
          <w:highlight w:val="none"/>
        </w:rPr>
        <w:t>环卫主管部门制定的高温时段作业制度执行。</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（2）在高温天气来临前应对环卫工人进行关于防暑和中暑急救的宣传教育，增强高温天气作业的自我劳动保护意识。</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（3）发现患有心、肺、脑血管性疾病、持久性高血压、肺结核、中枢神经系统疾病及其他身体状况不适合在高温天气露天作业的一线环卫工人，应及时调离露天作业岗位。</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（4）7月至9月期间，应向一线环卫工人发放每人每月不低于省、市统一标准的高温津贴（高温津贴不得计入工资总额）。</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color w:val="000000"/>
          <w:sz w:val="21"/>
          <w:szCs w:val="21"/>
          <w:highlight w:val="none"/>
        </w:rPr>
        <w:t>（5）对于露天作业的一线环卫工人，要配发必备的劳动防护用品，供应充足的符合卫生标准的消暑饮料和防暑药品，并根据实际情况增加相应的防护措施和防护设备（此费用不计入高温津贴和工资总额）。</w:t>
      </w:r>
    </w:p>
    <w:p>
      <w:pPr>
        <w:pStyle w:val="18"/>
        <w:keepNext w:val="0"/>
        <w:keepLines w:val="0"/>
        <w:pageBreakBefore w:val="0"/>
        <w:widowControl w:val="0"/>
        <w:kinsoku/>
        <w:wordWrap/>
        <w:overflowPunct/>
        <w:topLinePunct w:val="0"/>
        <w:autoSpaceDE w:val="0"/>
        <w:autoSpaceDN/>
        <w:bidi w:val="0"/>
        <w:snapToGrid w:val="0"/>
        <w:spacing w:line="480" w:lineRule="exact"/>
        <w:textAlignment w:val="auto"/>
        <w:rPr>
          <w:rStyle w:val="17"/>
          <w:rFonts w:hint="eastAsia" w:ascii="宋体" w:hAnsi="宋体" w:eastAsia="宋体" w:cs="宋体"/>
          <w:b/>
          <w:bCs/>
          <w:sz w:val="21"/>
          <w:szCs w:val="21"/>
          <w:highlight w:val="none"/>
        </w:rPr>
      </w:pPr>
      <w:r>
        <w:rPr>
          <w:rStyle w:val="17"/>
          <w:rFonts w:hint="eastAsia" w:ascii="宋体" w:hAnsi="宋体" w:cs="宋体"/>
          <w:b/>
          <w:bCs/>
          <w:sz w:val="21"/>
          <w:szCs w:val="21"/>
          <w:highlight w:val="none"/>
          <w:lang w:eastAsia="zh-CN"/>
        </w:rPr>
        <w:t>（九）</w:t>
      </w:r>
      <w:r>
        <w:rPr>
          <w:rStyle w:val="17"/>
          <w:rFonts w:hint="eastAsia" w:ascii="宋体" w:hAnsi="宋体" w:eastAsia="宋体" w:cs="宋体"/>
          <w:b/>
          <w:bCs/>
          <w:sz w:val="21"/>
          <w:szCs w:val="21"/>
          <w:highlight w:val="none"/>
        </w:rPr>
        <w:t>服务区域、非服务区域内应急处突</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（1）遇重要事项（上级各类检查），须听从采购</w:t>
      </w:r>
      <w:r>
        <w:rPr>
          <w:rFonts w:hint="eastAsia" w:ascii="宋体" w:hAnsi="宋体" w:cs="宋体"/>
          <w:color w:val="000000"/>
          <w:sz w:val="21"/>
          <w:szCs w:val="21"/>
          <w:highlight w:val="none"/>
          <w:lang w:val="en-US" w:eastAsia="zh-CN"/>
        </w:rPr>
        <w:t>人</w:t>
      </w:r>
      <w:r>
        <w:rPr>
          <w:rFonts w:hint="eastAsia" w:ascii="宋体" w:hAnsi="宋体" w:eastAsia="宋体" w:cs="宋体"/>
          <w:color w:val="000000"/>
          <w:sz w:val="21"/>
          <w:szCs w:val="21"/>
          <w:highlight w:val="none"/>
        </w:rPr>
        <w:t>的指令，全力配合做好辖区内各小区、背街小巷、公共区域内的卫生保洁。</w:t>
      </w:r>
    </w:p>
    <w:p>
      <w:pPr>
        <w:pStyle w:val="18"/>
        <w:keepNext w:val="0"/>
        <w:keepLines w:val="0"/>
        <w:pageBreakBefore w:val="0"/>
        <w:widowControl w:val="0"/>
        <w:kinsoku/>
        <w:wordWrap/>
        <w:overflowPunct/>
        <w:topLinePunct w:val="0"/>
        <w:autoSpaceDE w:val="0"/>
        <w:autoSpaceDN/>
        <w:bidi w:val="0"/>
        <w:snapToGrid w:val="0"/>
        <w:spacing w:line="480" w:lineRule="exact"/>
        <w:ind w:firstLine="420" w:firstLineChars="200"/>
        <w:textAlignment w:val="auto"/>
        <w:rPr>
          <w:rFonts w:hint="eastAsia" w:ascii="宋体" w:hAnsi="宋体" w:eastAsia="宋体" w:cs="宋体"/>
          <w:b/>
          <w:bCs/>
          <w:sz w:val="21"/>
          <w:szCs w:val="21"/>
          <w:highlight w:val="none"/>
        </w:rPr>
      </w:pPr>
      <w:r>
        <w:rPr>
          <w:rFonts w:hint="eastAsia" w:ascii="宋体" w:hAnsi="宋体" w:eastAsia="宋体" w:cs="宋体"/>
          <w:color w:val="000000"/>
          <w:sz w:val="21"/>
          <w:szCs w:val="21"/>
          <w:highlight w:val="none"/>
        </w:rPr>
        <w:t>（2）对影响环境卫生质量的突发事件、不能及时处理到位的必须在第一时间通知采购</w:t>
      </w:r>
      <w:r>
        <w:rPr>
          <w:rFonts w:hint="eastAsia" w:ascii="宋体" w:hAnsi="宋体" w:cs="宋体"/>
          <w:color w:val="000000"/>
          <w:sz w:val="21"/>
          <w:szCs w:val="21"/>
          <w:highlight w:val="none"/>
          <w:lang w:val="en-US" w:eastAsia="zh-CN"/>
        </w:rPr>
        <w:t>人</w:t>
      </w:r>
      <w:r>
        <w:rPr>
          <w:rFonts w:hint="eastAsia" w:ascii="宋体" w:hAnsi="宋体" w:eastAsia="宋体" w:cs="宋体"/>
          <w:color w:val="000000"/>
          <w:sz w:val="21"/>
          <w:szCs w:val="21"/>
          <w:highlight w:val="none"/>
        </w:rPr>
        <w:t>，并以书面形式上报业务</w:t>
      </w:r>
      <w:r>
        <w:rPr>
          <w:rFonts w:hint="eastAsia" w:ascii="宋体" w:hAnsi="宋体" w:eastAsia="宋体" w:cs="宋体"/>
          <w:sz w:val="21"/>
          <w:szCs w:val="21"/>
          <w:highlight w:val="none"/>
        </w:rPr>
        <w:t>考核</w:t>
      </w:r>
      <w:r>
        <w:rPr>
          <w:rFonts w:hint="eastAsia" w:ascii="宋体" w:hAnsi="宋体" w:eastAsia="宋体" w:cs="宋体"/>
          <w:color w:val="000000"/>
          <w:sz w:val="21"/>
          <w:szCs w:val="21"/>
          <w:highlight w:val="none"/>
        </w:rPr>
        <w:t>小组。</w:t>
      </w:r>
    </w:p>
    <w:p>
      <w:pPr>
        <w:keepNext w:val="0"/>
        <w:keepLines w:val="0"/>
        <w:pageBreakBefore w:val="0"/>
        <w:widowControl w:val="0"/>
        <w:kinsoku/>
        <w:wordWrap/>
        <w:overflowPunct/>
        <w:topLinePunct w:val="0"/>
        <w:autoSpaceDE w:val="0"/>
        <w:autoSpaceDN/>
        <w:bidi w:val="0"/>
        <w:spacing w:line="480" w:lineRule="exact"/>
        <w:textAlignment w:val="auto"/>
        <w:rPr>
          <w:rFonts w:hint="eastAsia" w:ascii="宋体" w:hAnsi="宋体" w:eastAsia="宋体" w:cs="宋体"/>
          <w:b/>
          <w:bCs/>
          <w:sz w:val="21"/>
          <w:szCs w:val="21"/>
          <w:highlight w:val="none"/>
          <w:lang w:val="en-US" w:eastAsia="zh-CN"/>
        </w:rPr>
      </w:pPr>
      <w:r>
        <w:rPr>
          <w:rFonts w:hint="eastAsia" w:ascii="宋体" w:hAnsi="宋体" w:cs="宋体"/>
          <w:b/>
          <w:bCs/>
          <w:sz w:val="21"/>
          <w:szCs w:val="21"/>
          <w:highlight w:val="none"/>
          <w:lang w:eastAsia="zh-CN"/>
        </w:rPr>
        <w:t>（</w:t>
      </w:r>
      <w:r>
        <w:rPr>
          <w:rFonts w:hint="eastAsia" w:ascii="宋体" w:hAnsi="宋体" w:cs="宋体"/>
          <w:b/>
          <w:bCs/>
          <w:sz w:val="21"/>
          <w:szCs w:val="21"/>
          <w:highlight w:val="none"/>
          <w:lang w:val="en-US" w:eastAsia="zh-CN"/>
        </w:rPr>
        <w:t>十二</w:t>
      </w:r>
      <w:r>
        <w:rPr>
          <w:rFonts w:hint="eastAsia" w:ascii="宋体" w:hAnsi="宋体" w:cs="宋体"/>
          <w:b/>
          <w:bCs/>
          <w:sz w:val="21"/>
          <w:szCs w:val="21"/>
          <w:highlight w:val="none"/>
          <w:lang w:eastAsia="zh-CN"/>
        </w:rPr>
        <w:t>）</w:t>
      </w:r>
      <w:r>
        <w:rPr>
          <w:rFonts w:hint="eastAsia" w:ascii="宋体" w:hAnsi="宋体" w:eastAsia="宋体" w:cs="宋体"/>
          <w:b/>
          <w:bCs/>
          <w:sz w:val="21"/>
          <w:szCs w:val="21"/>
          <w:highlight w:val="none"/>
          <w:lang w:val="en-US" w:eastAsia="zh-CN"/>
        </w:rPr>
        <w:t>每天对辖区范围内纳入清扫保洁范围的城管数字化案卷反映的问题(背街小巷清扫保洁业务范围内)要按时按质处理到位。</w:t>
      </w:r>
    </w:p>
    <w:p>
      <w:pPr>
        <w:pStyle w:val="55"/>
        <w:spacing w:line="580" w:lineRule="exact"/>
        <w:textAlignment w:val="baseline"/>
        <w:rPr>
          <w:rFonts w:hint="eastAsia" w:ascii="宋体" w:hAnsi="宋体" w:cs="宋体"/>
          <w:color w:val="000000" w:themeColor="text1"/>
          <w:szCs w:val="21"/>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四、考核方式</w:t>
      </w:r>
    </w:p>
    <w:p>
      <w:pPr>
        <w:pStyle w:val="55"/>
        <w:spacing w:line="580" w:lineRule="exact"/>
        <w:ind w:firstLine="420" w:firstLineChars="200"/>
        <w:textAlignment w:val="baseline"/>
        <w:rPr>
          <w:rStyle w:val="56"/>
          <w:rFonts w:hint="eastAsia" w:ascii="宋体" w:hAnsi="宋体" w:cs="宋体"/>
          <w:color w:val="000000" w:themeColor="text1"/>
          <w:highlight w:val="none"/>
          <w14:textFill>
            <w14:solidFill>
              <w14:schemeClr w14:val="tx1"/>
            </w14:solidFill>
          </w14:textFill>
        </w:rPr>
      </w:pPr>
      <w:r>
        <w:rPr>
          <w:rStyle w:val="56"/>
          <w:rFonts w:hint="eastAsia" w:ascii="宋体" w:hAnsi="宋体" w:cs="宋体"/>
          <w:color w:val="000000" w:themeColor="text1"/>
          <w:highlight w:val="none"/>
          <w14:textFill>
            <w14:solidFill>
              <w14:schemeClr w14:val="tx1"/>
            </w14:solidFill>
          </w14:textFill>
        </w:rPr>
        <w:t>城区环境卫生</w:t>
      </w:r>
      <w:r>
        <w:rPr>
          <w:rStyle w:val="56"/>
          <w:rFonts w:hint="eastAsia" w:ascii="宋体" w:hAnsi="宋体" w:cs="宋体"/>
          <w:color w:val="000000" w:themeColor="text1"/>
          <w:highlight w:val="none"/>
          <w:lang w:eastAsia="zh-CN"/>
          <w14:textFill>
            <w14:solidFill>
              <w14:schemeClr w14:val="tx1"/>
            </w14:solidFill>
          </w14:textFill>
        </w:rPr>
        <w:t>以月度</w:t>
      </w:r>
      <w:r>
        <w:rPr>
          <w:rStyle w:val="56"/>
          <w:rFonts w:hint="eastAsia" w:ascii="宋体" w:hAnsi="宋体" w:cs="宋体"/>
          <w:color w:val="000000" w:themeColor="text1"/>
          <w:highlight w:val="none"/>
          <w14:textFill>
            <w14:solidFill>
              <w14:schemeClr w14:val="tx1"/>
            </w14:solidFill>
          </w14:textFill>
        </w:rPr>
        <w:t>进行考核，年度考核以</w:t>
      </w:r>
      <w:r>
        <w:rPr>
          <w:rStyle w:val="56"/>
          <w:rFonts w:hint="eastAsia" w:ascii="宋体" w:hAnsi="宋体" w:cs="宋体"/>
          <w:color w:val="000000" w:themeColor="text1"/>
          <w:highlight w:val="none"/>
          <w:lang w:eastAsia="zh-CN"/>
          <w14:textFill>
            <w14:solidFill>
              <w14:schemeClr w14:val="tx1"/>
            </w14:solidFill>
          </w14:textFill>
        </w:rPr>
        <w:t>月度</w:t>
      </w:r>
      <w:r>
        <w:rPr>
          <w:rStyle w:val="56"/>
          <w:rFonts w:hint="eastAsia" w:ascii="宋体" w:hAnsi="宋体" w:cs="宋体"/>
          <w:color w:val="000000" w:themeColor="text1"/>
          <w:highlight w:val="none"/>
          <w14:textFill>
            <w14:solidFill>
              <w14:schemeClr w14:val="tx1"/>
            </w14:solidFill>
          </w14:textFill>
        </w:rPr>
        <w:t>考核为主要依据得出，</w:t>
      </w:r>
      <w:r>
        <w:rPr>
          <w:rStyle w:val="56"/>
          <w:rFonts w:hint="eastAsia" w:ascii="宋体" w:hAnsi="宋体" w:cs="宋体"/>
          <w:color w:val="000000" w:themeColor="text1"/>
          <w:highlight w:val="none"/>
          <w:lang w:eastAsia="zh-CN"/>
          <w14:textFill>
            <w14:solidFill>
              <w14:schemeClr w14:val="tx1"/>
            </w14:solidFill>
          </w14:textFill>
        </w:rPr>
        <w:t>月</w:t>
      </w:r>
      <w:r>
        <w:rPr>
          <w:rStyle w:val="56"/>
          <w:rFonts w:hint="eastAsia" w:ascii="宋体" w:hAnsi="宋体" w:cs="宋体"/>
          <w:color w:val="000000" w:themeColor="text1"/>
          <w:highlight w:val="none"/>
          <w14:textFill>
            <w14:solidFill>
              <w14:schemeClr w14:val="tx1"/>
            </w14:solidFill>
          </w14:textFill>
        </w:rPr>
        <w:t>考核为各社区综合考核40%（社区书记、副书记、城管专干打分平均得分得出），日常督查考核35%（结合每月、数字化案卷得出），领导督查考核25%（书记、主任、副书记、城管分管领导、城市管理办打分平均得分得出），并结合媒体曝光、市民投诉等情况硬性扣分综合计算季度考核结果，考核结果由双方代表签字确认。</w:t>
      </w:r>
    </w:p>
    <w:p>
      <w:pPr>
        <w:pStyle w:val="55"/>
        <w:spacing w:line="580" w:lineRule="exact"/>
        <w:textAlignment w:val="baseline"/>
        <w:rPr>
          <w:rFonts w:hint="eastAsia" w:ascii="宋体" w:hAnsi="宋体" w:cs="宋体"/>
          <w:color w:val="000000" w:themeColor="text1"/>
          <w:szCs w:val="21"/>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五、考核奖惩</w:t>
      </w:r>
    </w:p>
    <w:p>
      <w:pPr>
        <w:pStyle w:val="57"/>
        <w:spacing w:line="580" w:lineRule="exact"/>
        <w:ind w:firstLine="420" w:firstLineChars="200"/>
        <w:textAlignment w:val="baseline"/>
        <w:rPr>
          <w:rStyle w:val="56"/>
          <w:rFonts w:hint="eastAsia" w:ascii="宋体" w:hAnsi="宋体" w:cs="宋体"/>
          <w:color w:val="000000" w:themeColor="text1"/>
          <w:highlight w:val="none"/>
          <w14:textFill>
            <w14:solidFill>
              <w14:schemeClr w14:val="tx1"/>
            </w14:solidFill>
          </w14:textFill>
        </w:rPr>
      </w:pPr>
      <w:r>
        <w:rPr>
          <w:rStyle w:val="56"/>
          <w:rFonts w:hint="eastAsia" w:ascii="宋体" w:hAnsi="宋体" w:cs="宋体"/>
          <w:color w:val="000000" w:themeColor="text1"/>
          <w:highlight w:val="none"/>
          <w14:textFill>
            <w14:solidFill>
              <w14:schemeClr w14:val="tx1"/>
            </w14:solidFill>
          </w14:textFill>
        </w:rPr>
        <w:t>1、清扫保洁和清运管理承包总金额的20%作为物业公司考核经费。</w:t>
      </w:r>
    </w:p>
    <w:p>
      <w:pPr>
        <w:pStyle w:val="58"/>
        <w:spacing w:line="580" w:lineRule="exact"/>
        <w:ind w:firstLine="420" w:firstLineChars="200"/>
        <w:textAlignment w:val="baseline"/>
        <w:rPr>
          <w:rStyle w:val="56"/>
          <w:rFonts w:hint="eastAsia" w:ascii="宋体" w:hAnsi="宋体" w:cs="宋体"/>
          <w:color w:val="000000" w:themeColor="text1"/>
          <w:highlight w:val="none"/>
          <w14:textFill>
            <w14:solidFill>
              <w14:schemeClr w14:val="tx1"/>
            </w14:solidFill>
          </w14:textFill>
        </w:rPr>
      </w:pPr>
      <w:r>
        <w:rPr>
          <w:rStyle w:val="56"/>
          <w:rFonts w:hint="eastAsia" w:ascii="宋体" w:hAnsi="宋体" w:cs="宋体"/>
          <w:color w:val="000000" w:themeColor="text1"/>
          <w:highlight w:val="none"/>
          <w14:textFill>
            <w14:solidFill>
              <w14:schemeClr w14:val="tx1"/>
            </w14:solidFill>
          </w14:textFill>
        </w:rPr>
        <w:t>2、环卫清扫保洁考核检查满分100分，实行倒扣分制。</w:t>
      </w:r>
    </w:p>
    <w:p>
      <w:pPr>
        <w:pStyle w:val="57"/>
        <w:spacing w:line="580" w:lineRule="exact"/>
        <w:ind w:firstLine="420" w:firstLineChars="200"/>
        <w:textAlignment w:val="baseline"/>
        <w:rPr>
          <w:rStyle w:val="56"/>
          <w:rFonts w:hint="eastAsia" w:ascii="宋体" w:hAnsi="宋体" w:cs="宋体"/>
          <w:color w:val="000000" w:themeColor="text1"/>
          <w:highlight w:val="none"/>
          <w14:textFill>
            <w14:solidFill>
              <w14:schemeClr w14:val="tx1"/>
            </w14:solidFill>
          </w14:textFill>
        </w:rPr>
      </w:pPr>
      <w:r>
        <w:rPr>
          <w:rStyle w:val="56"/>
          <w:rFonts w:hint="eastAsia" w:ascii="宋体" w:hAnsi="宋体" w:cs="宋体"/>
          <w:color w:val="000000" w:themeColor="text1"/>
          <w:highlight w:val="none"/>
          <w14:textFill>
            <w14:solidFill>
              <w14:schemeClr w14:val="tx1"/>
            </w14:solidFill>
          </w14:textFill>
        </w:rPr>
        <w:t>3、考核分数为90分(含90分)以上的，月承包经费全额拨付;90分以下的，按每低1分扣月承包经费的0.5%，扣完为止;连续两次或一年中累计3次考核80分以下(不含80分)的，以及自身原因清扫保洁不到位造成重大影响的，解除</w:t>
      </w:r>
      <w:r>
        <w:rPr>
          <w:rStyle w:val="56"/>
          <w:rFonts w:hint="eastAsia" w:ascii="宋体" w:hAnsi="宋体" w:cs="宋体"/>
          <w:color w:val="000000" w:themeColor="text1"/>
          <w:highlight w:val="none"/>
          <w:lang w:eastAsia="zh-CN"/>
          <w14:textFill>
            <w14:solidFill>
              <w14:schemeClr w14:val="tx1"/>
            </w14:solidFill>
          </w14:textFill>
        </w:rPr>
        <w:t>服务</w:t>
      </w:r>
      <w:r>
        <w:rPr>
          <w:rStyle w:val="56"/>
          <w:rFonts w:hint="eastAsia" w:ascii="宋体" w:hAnsi="宋体" w:cs="宋体"/>
          <w:color w:val="000000" w:themeColor="text1"/>
          <w:highlight w:val="none"/>
          <w14:textFill>
            <w14:solidFill>
              <w14:schemeClr w14:val="tx1"/>
            </w14:solidFill>
          </w14:textFill>
        </w:rPr>
        <w:t>合同。</w:t>
      </w:r>
    </w:p>
    <w:p>
      <w:pPr>
        <w:pStyle w:val="59"/>
        <w:spacing w:line="580" w:lineRule="exact"/>
        <w:textAlignment w:val="baseline"/>
        <w:rPr>
          <w:rFonts w:hint="eastAsia" w:ascii="宋体" w:hAnsi="宋体" w:cs="宋体"/>
          <w:bCs/>
          <w:color w:val="000000" w:themeColor="text1"/>
          <w:szCs w:val="21"/>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六、领导综合评价</w:t>
      </w:r>
    </w:p>
    <w:p>
      <w:pPr>
        <w:keepNext w:val="0"/>
        <w:keepLines w:val="0"/>
        <w:pageBreakBefore w:val="0"/>
        <w:widowControl w:val="0"/>
        <w:kinsoku/>
        <w:wordWrap/>
        <w:overflowPunct/>
        <w:topLinePunct w:val="0"/>
        <w:autoSpaceDE/>
        <w:autoSpaceDN/>
        <w:bidi w:val="0"/>
        <w:adjustRightInd w:val="0"/>
        <w:snapToGrid w:val="0"/>
        <w:spacing w:line="580" w:lineRule="exact"/>
        <w:ind w:firstLine="420" w:firstLineChars="200"/>
        <w:textAlignment w:val="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由考核小组领导集体决策，对</w:t>
      </w:r>
      <w:r>
        <w:rPr>
          <w:rStyle w:val="44"/>
          <w:rFonts w:hint="eastAsia" w:ascii="宋体" w:hAnsi="宋体" w:cs="宋体"/>
          <w:color w:val="000000" w:themeColor="text1"/>
          <w:highlight w:val="none"/>
          <w14:textFill>
            <w14:solidFill>
              <w14:schemeClr w14:val="tx1"/>
            </w14:solidFill>
          </w14:textFill>
        </w:rPr>
        <w:t>清扫保洁</w:t>
      </w:r>
      <w:r>
        <w:rPr>
          <w:rFonts w:hint="eastAsia" w:ascii="宋体" w:hAnsi="宋体" w:cs="宋体"/>
          <w:color w:val="000000" w:themeColor="text1"/>
          <w:szCs w:val="21"/>
          <w:highlight w:val="none"/>
          <w14:textFill>
            <w14:solidFill>
              <w14:schemeClr w14:val="tx1"/>
            </w14:solidFill>
          </w14:textFill>
        </w:rPr>
        <w:t>工作进行综合评价，酌情加分奖励：</w:t>
      </w:r>
    </w:p>
    <w:p>
      <w:pPr>
        <w:keepNext w:val="0"/>
        <w:keepLines w:val="0"/>
        <w:pageBreakBefore w:val="0"/>
        <w:widowControl w:val="0"/>
        <w:kinsoku/>
        <w:wordWrap/>
        <w:overflowPunct/>
        <w:topLinePunct w:val="0"/>
        <w:autoSpaceDE/>
        <w:autoSpaceDN/>
        <w:bidi w:val="0"/>
        <w:adjustRightInd w:val="0"/>
        <w:snapToGrid w:val="0"/>
        <w:spacing w:line="580" w:lineRule="exact"/>
        <w:ind w:firstLine="420" w:firstLineChars="200"/>
        <w:textAlignment w:val="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（一）区委、区政府领导提出特别表扬的(加0.2分)；</w:t>
      </w:r>
    </w:p>
    <w:p>
      <w:pPr>
        <w:keepNext w:val="0"/>
        <w:keepLines w:val="0"/>
        <w:pageBreakBefore w:val="0"/>
        <w:widowControl w:val="0"/>
        <w:kinsoku/>
        <w:wordWrap/>
        <w:overflowPunct/>
        <w:topLinePunct w:val="0"/>
        <w:autoSpaceDE/>
        <w:autoSpaceDN/>
        <w:bidi w:val="0"/>
        <w:adjustRightInd w:val="0"/>
        <w:snapToGrid w:val="0"/>
        <w:spacing w:line="580" w:lineRule="exact"/>
        <w:ind w:firstLine="420" w:firstLineChars="200"/>
        <w:textAlignment w:val="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（二）重大活动、检查等特殊时期表现突出的（加0.3分）；</w:t>
      </w:r>
    </w:p>
    <w:p>
      <w:pPr>
        <w:keepNext w:val="0"/>
        <w:keepLines w:val="0"/>
        <w:pageBreakBefore w:val="0"/>
        <w:widowControl w:val="0"/>
        <w:kinsoku/>
        <w:wordWrap/>
        <w:overflowPunct/>
        <w:topLinePunct w:val="0"/>
        <w:autoSpaceDE/>
        <w:autoSpaceDN/>
        <w:bidi w:val="0"/>
        <w:adjustRightInd w:val="0"/>
        <w:snapToGrid w:val="0"/>
        <w:spacing w:line="580" w:lineRule="exact"/>
        <w:ind w:firstLine="420" w:firstLineChars="200"/>
        <w:textAlignment w:val="auto"/>
        <w:rPr>
          <w:rStyle w:val="56"/>
          <w:rFonts w:hint="eastAsia" w:ascii="宋体" w:hAnsi="宋体" w:eastAsia="宋体" w:cs="宋体"/>
          <w:color w:val="000000" w:themeColor="text1"/>
          <w:kern w:val="2"/>
          <w:highlight w:val="none"/>
          <w:lang w:val="en-US" w:eastAsia="zh-CN" w:bidi="ar-SA"/>
          <w14:textFill>
            <w14:solidFill>
              <w14:schemeClr w14:val="tx1"/>
            </w14:solidFill>
          </w14:textFill>
        </w:rPr>
      </w:pPr>
      <w:r>
        <w:rPr>
          <w:rStyle w:val="56"/>
          <w:rFonts w:hint="eastAsia" w:ascii="宋体" w:hAnsi="宋体" w:eastAsia="宋体" w:cs="宋体"/>
          <w:color w:val="000000" w:themeColor="text1"/>
          <w:kern w:val="2"/>
          <w:highlight w:val="none"/>
          <w:lang w:val="en-US" w:eastAsia="zh-CN" w:bidi="ar-SA"/>
          <w14:textFill>
            <w14:solidFill>
              <w14:schemeClr w14:val="tx1"/>
            </w14:solidFill>
          </w14:textFill>
        </w:rPr>
        <w:t>（三）有省级以上媒体正面宣传报道的（加0.2分）；</w:t>
      </w:r>
    </w:p>
    <w:p>
      <w:pPr>
        <w:keepNext w:val="0"/>
        <w:keepLines w:val="0"/>
        <w:pageBreakBefore w:val="0"/>
        <w:widowControl w:val="0"/>
        <w:kinsoku/>
        <w:wordWrap/>
        <w:overflowPunct/>
        <w:topLinePunct w:val="0"/>
        <w:autoSpaceDE/>
        <w:autoSpaceDN/>
        <w:bidi w:val="0"/>
        <w:spacing w:line="580" w:lineRule="exact"/>
        <w:ind w:firstLine="420" w:firstLineChars="200"/>
        <w:textAlignment w:val="auto"/>
        <w:rPr>
          <w:rStyle w:val="56"/>
          <w:rFonts w:hint="eastAsia" w:ascii="宋体" w:hAnsi="宋体" w:eastAsia="宋体" w:cs="宋体"/>
          <w:color w:val="000000" w:themeColor="text1"/>
          <w:kern w:val="2"/>
          <w:highlight w:val="none"/>
          <w:lang w:val="en-US" w:eastAsia="zh-CN" w:bidi="ar-SA"/>
          <w14:textFill>
            <w14:solidFill>
              <w14:schemeClr w14:val="tx1"/>
            </w14:solidFill>
          </w14:textFill>
        </w:rPr>
      </w:pPr>
      <w:r>
        <w:rPr>
          <w:rStyle w:val="56"/>
          <w:rFonts w:hint="eastAsia" w:ascii="宋体" w:hAnsi="宋体" w:eastAsia="宋体" w:cs="宋体"/>
          <w:color w:val="000000" w:themeColor="text1"/>
          <w:kern w:val="2"/>
          <w:highlight w:val="none"/>
          <w:lang w:val="en-US" w:eastAsia="zh-CN" w:bidi="ar-SA"/>
          <w14:textFill>
            <w14:solidFill>
              <w14:schemeClr w14:val="tx1"/>
            </w14:solidFill>
          </w14:textFill>
        </w:rPr>
        <w:t>（四）有市级以上媒体正面宣传报道的（加0.1分</w:t>
      </w:r>
      <w:r>
        <w:rPr>
          <w:rStyle w:val="56"/>
          <w:rFonts w:hint="eastAsia" w:ascii="宋体" w:hAnsi="宋体" w:cs="宋体"/>
          <w:color w:val="000000" w:themeColor="text1"/>
          <w:kern w:val="2"/>
          <w:highlight w:val="none"/>
          <w:lang w:val="en-US" w:eastAsia="zh-CN" w:bidi="ar-SA"/>
          <w14:textFill>
            <w14:solidFill>
              <w14:schemeClr w14:val="tx1"/>
            </w14:solidFill>
          </w14:textFill>
        </w:rPr>
        <w:t>）。</w:t>
      </w: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pStyle w:val="2"/>
        <w:rPr>
          <w:rFonts w:hint="eastAsia"/>
          <w:color w:val="000000" w:themeColor="text1"/>
          <w:highlight w:val="none"/>
          <w14:textFill>
            <w14:solidFill>
              <w14:schemeClr w14:val="tx1"/>
            </w14:solidFill>
          </w14:textFill>
        </w:rPr>
      </w:pPr>
    </w:p>
    <w:p>
      <w:pPr>
        <w:pStyle w:val="6"/>
        <w:rPr>
          <w:rFonts w:hint="eastAsia"/>
          <w:color w:val="000000" w:themeColor="text1"/>
          <w:highlight w:val="none"/>
          <w14:textFill>
            <w14:solidFill>
              <w14:schemeClr w14:val="tx1"/>
            </w14:solidFill>
          </w14:textFill>
        </w:rPr>
      </w:pPr>
    </w:p>
    <w:p>
      <w:pPr>
        <w:pStyle w:val="6"/>
        <w:rPr>
          <w:rFonts w:hint="eastAsia"/>
          <w:color w:val="000000" w:themeColor="text1"/>
          <w:highlight w:val="none"/>
          <w14:textFill>
            <w14:solidFill>
              <w14:schemeClr w14:val="tx1"/>
            </w14:solidFill>
          </w14:textFill>
        </w:rPr>
      </w:pPr>
    </w:p>
    <w:p>
      <w:pPr>
        <w:pStyle w:val="6"/>
        <w:rPr>
          <w:rFonts w:hint="eastAsia"/>
          <w:color w:val="000000" w:themeColor="text1"/>
          <w:highlight w:val="none"/>
          <w14:textFill>
            <w14:solidFill>
              <w14:schemeClr w14:val="tx1"/>
            </w14:solidFill>
          </w14:textFill>
        </w:rPr>
      </w:pPr>
    </w:p>
    <w:p>
      <w:pPr>
        <w:pStyle w:val="6"/>
        <w:rPr>
          <w:rFonts w:hint="eastAsia"/>
          <w:color w:val="000000" w:themeColor="text1"/>
          <w:highlight w:val="none"/>
          <w14:textFill>
            <w14:solidFill>
              <w14:schemeClr w14:val="tx1"/>
            </w14:solidFill>
          </w14:textFill>
        </w:rPr>
      </w:pPr>
    </w:p>
    <w:p>
      <w:pPr>
        <w:pStyle w:val="6"/>
        <w:rPr>
          <w:rFonts w:hint="eastAsia"/>
          <w:color w:val="000000" w:themeColor="text1"/>
          <w:highlight w:val="none"/>
          <w14:textFill>
            <w14:solidFill>
              <w14:schemeClr w14:val="tx1"/>
            </w14:solidFill>
          </w14:textFill>
        </w:rPr>
      </w:pPr>
    </w:p>
    <w:p>
      <w:pPr>
        <w:pStyle w:val="6"/>
        <w:rPr>
          <w:rFonts w:hint="eastAsia"/>
          <w:color w:val="000000" w:themeColor="text1"/>
          <w:highlight w:val="none"/>
          <w14:textFill>
            <w14:solidFill>
              <w14:schemeClr w14:val="tx1"/>
            </w14:solidFill>
          </w14:textFill>
        </w:rPr>
      </w:pPr>
    </w:p>
    <w:p>
      <w:pPr>
        <w:pStyle w:val="6"/>
        <w:rPr>
          <w:rFonts w:hint="eastAsia"/>
          <w:color w:val="000000" w:themeColor="text1"/>
          <w:highlight w:val="none"/>
          <w14:textFill>
            <w14:solidFill>
              <w14:schemeClr w14:val="tx1"/>
            </w14:solidFill>
          </w14:textFill>
        </w:rPr>
      </w:pPr>
    </w:p>
    <w:p>
      <w:pPr>
        <w:pStyle w:val="6"/>
        <w:rPr>
          <w:rFonts w:hint="eastAsia"/>
          <w:color w:val="000000" w:themeColor="text1"/>
          <w:highlight w:val="none"/>
          <w14:textFill>
            <w14:solidFill>
              <w14:schemeClr w14:val="tx1"/>
            </w14:solidFill>
          </w14:textFill>
        </w:rPr>
      </w:pPr>
    </w:p>
    <w:p>
      <w:pPr>
        <w:pStyle w:val="6"/>
        <w:rPr>
          <w:rFonts w:hint="eastAsia"/>
          <w:color w:val="000000" w:themeColor="text1"/>
          <w:highlight w:val="none"/>
          <w14:textFill>
            <w14:solidFill>
              <w14:schemeClr w14:val="tx1"/>
            </w14:solidFill>
          </w14:textFill>
        </w:rPr>
      </w:pPr>
    </w:p>
    <w:p>
      <w:pPr>
        <w:pStyle w:val="6"/>
        <w:rPr>
          <w:rFonts w:hint="eastAsia"/>
          <w:color w:val="000000" w:themeColor="text1"/>
          <w:highlight w:val="none"/>
          <w14:textFill>
            <w14:solidFill>
              <w14:schemeClr w14:val="tx1"/>
            </w14:solidFill>
          </w14:textFill>
        </w:rPr>
      </w:pPr>
    </w:p>
    <w:p>
      <w:pPr>
        <w:pStyle w:val="6"/>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rPr>
          <w:rFonts w:hint="default" w:eastAsia="宋体"/>
          <w:b/>
          <w:bCs/>
          <w:color w:val="000000" w:themeColor="text1"/>
          <w:highlight w:val="none"/>
          <w:lang w:val="en-US" w:eastAsia="zh-CN"/>
          <w14:textFill>
            <w14:solidFill>
              <w14:schemeClr w14:val="tx1"/>
            </w14:solidFill>
          </w14:textFill>
        </w:rPr>
      </w:pPr>
      <w:r>
        <w:rPr>
          <w:rFonts w:hint="eastAsia"/>
          <w:b/>
          <w:bCs/>
          <w:color w:val="000000" w:themeColor="text1"/>
          <w:highlight w:val="none"/>
          <w14:textFill>
            <w14:solidFill>
              <w14:schemeClr w14:val="tx1"/>
            </w14:solidFill>
          </w14:textFill>
        </w:rPr>
        <w:t>附件</w:t>
      </w:r>
      <w:r>
        <w:rPr>
          <w:rFonts w:hint="eastAsia"/>
          <w:b/>
          <w:bCs/>
          <w:color w:val="000000" w:themeColor="text1"/>
          <w:highlight w:val="none"/>
          <w:lang w:eastAsia="zh-CN"/>
          <w14:textFill>
            <w14:solidFill>
              <w14:schemeClr w14:val="tx1"/>
            </w14:solidFill>
          </w14:textFill>
        </w:rPr>
        <w:t>二</w:t>
      </w:r>
      <w:r>
        <w:rPr>
          <w:rFonts w:hint="eastAsia"/>
          <w:b/>
          <w:bCs/>
          <w:color w:val="000000" w:themeColor="text1"/>
          <w:highlight w:val="none"/>
          <w14:textFill>
            <w14:solidFill>
              <w14:schemeClr w14:val="tx1"/>
            </w14:solidFill>
          </w14:textFill>
        </w:rPr>
        <w:t>：</w:t>
      </w:r>
      <w:r>
        <w:rPr>
          <w:rFonts w:hint="eastAsia"/>
          <w:b/>
          <w:bCs/>
          <w:color w:val="000000" w:themeColor="text1"/>
          <w:highlight w:val="none"/>
          <w:lang w:eastAsia="zh-CN"/>
          <w14:textFill>
            <w14:solidFill>
              <w14:schemeClr w14:val="tx1"/>
            </w14:solidFill>
          </w14:textFill>
        </w:rPr>
        <w:t>长沙市天心区城南路街道办事处</w:t>
      </w:r>
      <w:r>
        <w:rPr>
          <w:rFonts w:hint="eastAsia"/>
          <w:b/>
          <w:bCs/>
          <w:color w:val="000000" w:themeColor="text1"/>
          <w:highlight w:val="none"/>
          <w14:textFill>
            <w14:solidFill>
              <w14:schemeClr w14:val="tx1"/>
            </w14:solidFill>
          </w14:textFill>
        </w:rPr>
        <w:t>清扫保洁</w:t>
      </w:r>
      <w:r>
        <w:rPr>
          <w:rFonts w:hint="eastAsia"/>
          <w:b/>
          <w:bCs/>
          <w:color w:val="000000" w:themeColor="text1"/>
          <w:highlight w:val="none"/>
          <w:lang w:val="en-US" w:eastAsia="zh-CN"/>
          <w14:textFill>
            <w14:solidFill>
              <w14:schemeClr w14:val="tx1"/>
            </w14:solidFill>
          </w14:textFill>
        </w:rPr>
        <w:t>考核评分表</w:t>
      </w:r>
    </w:p>
    <w:tbl>
      <w:tblPr>
        <w:tblStyle w:val="11"/>
        <w:tblW w:w="1061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34"/>
        <w:gridCol w:w="4416"/>
        <w:gridCol w:w="2674"/>
        <w:gridCol w:w="769"/>
        <w:gridCol w:w="769"/>
        <w:gridCol w:w="7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jc w:val="center"/>
        </w:trPr>
        <w:tc>
          <w:tcPr>
            <w:tcW w:w="10615" w:type="dxa"/>
            <w:gridSpan w:val="6"/>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36"/>
                <w:szCs w:val="36"/>
                <w:highlight w:val="none"/>
                <w:u w:val="none"/>
                <w14:textFill>
                  <w14:solidFill>
                    <w14:schemeClr w14:val="tx1"/>
                  </w14:solidFill>
                </w14:textFill>
              </w:rPr>
            </w:pPr>
            <w:r>
              <w:rPr>
                <w:rStyle w:val="61"/>
                <w:rFonts w:hint="eastAsia"/>
                <w:color w:val="000000" w:themeColor="text1"/>
                <w:highlight w:val="none"/>
                <w:u w:val="none"/>
                <w:lang w:val="en-US" w:eastAsia="zh-CN" w:bidi="ar"/>
                <w14:textFill>
                  <w14:solidFill>
                    <w14:schemeClr w14:val="tx1"/>
                  </w14:solidFill>
                </w14:textFill>
              </w:rPr>
              <w:t>城南路街道</w:t>
            </w:r>
            <w:r>
              <w:rPr>
                <w:rStyle w:val="61"/>
                <w:color w:val="000000" w:themeColor="text1"/>
                <w:highlight w:val="none"/>
                <w:lang w:val="en-US" w:eastAsia="zh-CN" w:bidi="ar"/>
                <w14:textFill>
                  <w14:solidFill>
                    <w14:schemeClr w14:val="tx1"/>
                  </w14:solidFill>
                </w14:textFill>
              </w:rPr>
              <w:t xml:space="preserve">    </w:t>
            </w:r>
            <w:r>
              <w:rPr>
                <w:rStyle w:val="60"/>
                <w:color w:val="000000" w:themeColor="text1"/>
                <w:highlight w:val="none"/>
                <w:lang w:val="en-US" w:eastAsia="zh-CN" w:bidi="ar"/>
                <w14:textFill>
                  <w14:solidFill>
                    <w14:schemeClr w14:val="tx1"/>
                  </w14:solidFill>
                </w14:textFill>
              </w:rPr>
              <w:t>月份清扫保洁考核评分表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1234" w:type="dxa"/>
            <w:tcBorders>
              <w:top w:val="nil"/>
              <w:left w:val="nil"/>
              <w:bottom w:val="nil"/>
              <w:right w:val="nil"/>
            </w:tcBorders>
            <w:noWrap/>
            <w:vAlign w:val="center"/>
          </w:tcPr>
          <w:p>
            <w:pPr>
              <w:jc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c>
          <w:tcPr>
            <w:tcW w:w="4416" w:type="dxa"/>
            <w:tcBorders>
              <w:top w:val="nil"/>
              <w:left w:val="nil"/>
              <w:bottom w:val="nil"/>
              <w:right w:val="nil"/>
            </w:tcBorders>
            <w:noWrap/>
            <w:vAlign w:val="center"/>
          </w:tcPr>
          <w:p>
            <w:pPr>
              <w:jc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c>
          <w:tcPr>
            <w:tcW w:w="2674" w:type="dxa"/>
            <w:tcBorders>
              <w:top w:val="nil"/>
              <w:left w:val="nil"/>
              <w:bottom w:val="nil"/>
              <w:right w:val="nil"/>
            </w:tcBorders>
            <w:noWrap/>
            <w:vAlign w:val="center"/>
          </w:tcPr>
          <w:p>
            <w:pPr>
              <w:jc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p>
        </w:tc>
        <w:tc>
          <w:tcPr>
            <w:tcW w:w="2291" w:type="dxa"/>
            <w:gridSpan w:val="3"/>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2"/>
                <w:szCs w:val="22"/>
                <w:highlight w:val="none"/>
                <w:u w:val="none"/>
                <w14:textFill>
                  <w14:solidFill>
                    <w14:schemeClr w14:val="tx1"/>
                  </w14:solidFill>
                </w14:textFill>
              </w:rPr>
            </w:pPr>
            <w:r>
              <w:rPr>
                <w:rStyle w:val="62"/>
                <w:color w:val="000000" w:themeColor="text1"/>
                <w:highlight w:val="none"/>
                <w:lang w:val="en-US" w:eastAsia="zh-CN" w:bidi="ar"/>
                <w14:textFill>
                  <w14:solidFill>
                    <w14:schemeClr w14:val="tx1"/>
                  </w14:solidFill>
                </w14:textFill>
              </w:rPr>
              <w:t>评分日期</w:t>
            </w:r>
            <w:r>
              <w:rPr>
                <w:rStyle w:val="63"/>
                <w:color w:val="000000" w:themeColor="text1"/>
                <w:highlight w:val="none"/>
                <w:lang w:val="en-US" w:eastAsia="zh-CN" w:bidi="ar"/>
                <w14:textFill>
                  <w14:solidFill>
                    <w14:schemeClr w14:val="tx1"/>
                  </w14:solidFill>
                </w14:textFill>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123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楷体" w:hAnsi="楷体" w:eastAsia="楷体" w:cs="楷体"/>
                <w:b/>
                <w:bCs/>
                <w:i w:val="0"/>
                <w:iCs w:val="0"/>
                <w:color w:val="000000" w:themeColor="text1"/>
                <w:sz w:val="22"/>
                <w:szCs w:val="22"/>
                <w:highlight w:val="none"/>
                <w:u w:val="none"/>
                <w14:textFill>
                  <w14:solidFill>
                    <w14:schemeClr w14:val="tx1"/>
                  </w14:solidFill>
                </w14:textFill>
              </w:rPr>
            </w:pPr>
            <w:r>
              <w:rPr>
                <w:rFonts w:hint="eastAsia" w:ascii="楷体" w:hAnsi="楷体" w:eastAsia="楷体" w:cs="楷体"/>
                <w:b/>
                <w:bCs/>
                <w:i w:val="0"/>
                <w:iCs w:val="0"/>
                <w:color w:val="000000" w:themeColor="text1"/>
                <w:kern w:val="0"/>
                <w:sz w:val="22"/>
                <w:szCs w:val="22"/>
                <w:highlight w:val="none"/>
                <w:u w:val="none"/>
                <w:lang w:val="en-US" w:eastAsia="zh-CN" w:bidi="ar"/>
                <w14:textFill>
                  <w14:solidFill>
                    <w14:schemeClr w14:val="tx1"/>
                  </w14:solidFill>
                </w14:textFill>
              </w:rPr>
              <w:t>考核项目</w:t>
            </w:r>
          </w:p>
        </w:tc>
        <w:tc>
          <w:tcPr>
            <w:tcW w:w="4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楷体" w:hAnsi="楷体" w:eastAsia="楷体" w:cs="楷体"/>
                <w:b/>
                <w:bCs/>
                <w:i w:val="0"/>
                <w:iCs w:val="0"/>
                <w:color w:val="000000" w:themeColor="text1"/>
                <w:sz w:val="22"/>
                <w:szCs w:val="22"/>
                <w:highlight w:val="none"/>
                <w:u w:val="none"/>
                <w14:textFill>
                  <w14:solidFill>
                    <w14:schemeClr w14:val="tx1"/>
                  </w14:solidFill>
                </w14:textFill>
              </w:rPr>
            </w:pPr>
            <w:r>
              <w:rPr>
                <w:rFonts w:hint="eastAsia" w:ascii="楷体" w:hAnsi="楷体" w:eastAsia="楷体" w:cs="楷体"/>
                <w:b/>
                <w:bCs/>
                <w:i w:val="0"/>
                <w:iCs w:val="0"/>
                <w:color w:val="000000" w:themeColor="text1"/>
                <w:kern w:val="0"/>
                <w:sz w:val="22"/>
                <w:szCs w:val="22"/>
                <w:highlight w:val="none"/>
                <w:u w:val="none"/>
                <w:lang w:val="en-US" w:eastAsia="zh-CN" w:bidi="ar"/>
                <w14:textFill>
                  <w14:solidFill>
                    <w14:schemeClr w14:val="tx1"/>
                  </w14:solidFill>
                </w14:textFill>
              </w:rPr>
              <w:t>违规行为</w:t>
            </w:r>
          </w:p>
        </w:tc>
        <w:tc>
          <w:tcPr>
            <w:tcW w:w="2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楷体" w:hAnsi="楷体" w:eastAsia="楷体" w:cs="楷体"/>
                <w:b/>
                <w:bCs/>
                <w:i w:val="0"/>
                <w:iCs w:val="0"/>
                <w:color w:val="000000" w:themeColor="text1"/>
                <w:sz w:val="22"/>
                <w:szCs w:val="22"/>
                <w:highlight w:val="none"/>
                <w:u w:val="none"/>
                <w14:textFill>
                  <w14:solidFill>
                    <w14:schemeClr w14:val="tx1"/>
                  </w14:solidFill>
                </w14:textFill>
              </w:rPr>
            </w:pPr>
            <w:r>
              <w:rPr>
                <w:rFonts w:hint="eastAsia" w:ascii="楷体" w:hAnsi="楷体" w:eastAsia="楷体" w:cs="楷体"/>
                <w:b/>
                <w:bCs/>
                <w:i w:val="0"/>
                <w:iCs w:val="0"/>
                <w:color w:val="000000" w:themeColor="text1"/>
                <w:kern w:val="0"/>
                <w:sz w:val="22"/>
                <w:szCs w:val="22"/>
                <w:highlight w:val="none"/>
                <w:u w:val="none"/>
                <w:lang w:val="en-US" w:eastAsia="zh-CN" w:bidi="ar"/>
                <w14:textFill>
                  <w14:solidFill>
                    <w14:schemeClr w14:val="tx1"/>
                  </w14:solidFill>
                </w14:textFill>
              </w:rPr>
              <w:t>扣分标准</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楷体" w:hAnsi="楷体" w:eastAsia="楷体" w:cs="楷体"/>
                <w:b/>
                <w:bCs/>
                <w:i w:val="0"/>
                <w:iCs w:val="0"/>
                <w:color w:val="000000" w:themeColor="text1"/>
                <w:sz w:val="22"/>
                <w:szCs w:val="22"/>
                <w:highlight w:val="none"/>
                <w:u w:val="none"/>
                <w14:textFill>
                  <w14:solidFill>
                    <w14:schemeClr w14:val="tx1"/>
                  </w14:solidFill>
                </w14:textFill>
              </w:rPr>
            </w:pPr>
            <w:r>
              <w:rPr>
                <w:rFonts w:hint="eastAsia" w:ascii="楷体" w:hAnsi="楷体" w:eastAsia="楷体" w:cs="楷体"/>
                <w:b/>
                <w:bCs/>
                <w:i w:val="0"/>
                <w:iCs w:val="0"/>
                <w:color w:val="000000" w:themeColor="text1"/>
                <w:kern w:val="0"/>
                <w:sz w:val="22"/>
                <w:szCs w:val="22"/>
                <w:highlight w:val="none"/>
                <w:u w:val="none"/>
                <w:lang w:val="en-US" w:eastAsia="zh-CN" w:bidi="ar"/>
                <w14:textFill>
                  <w14:solidFill>
                    <w14:schemeClr w14:val="tx1"/>
                  </w14:solidFill>
                </w14:textFill>
              </w:rPr>
              <w:t>分 值</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楷体" w:hAnsi="楷体" w:eastAsia="楷体" w:cs="楷体"/>
                <w:b/>
                <w:bCs/>
                <w:i w:val="0"/>
                <w:iCs w:val="0"/>
                <w:color w:val="000000" w:themeColor="text1"/>
                <w:sz w:val="22"/>
                <w:szCs w:val="22"/>
                <w:highlight w:val="none"/>
                <w:u w:val="none"/>
                <w14:textFill>
                  <w14:solidFill>
                    <w14:schemeClr w14:val="tx1"/>
                  </w14:solidFill>
                </w14:textFill>
              </w:rPr>
            </w:pPr>
            <w:r>
              <w:rPr>
                <w:rFonts w:hint="eastAsia" w:ascii="楷体" w:hAnsi="楷体" w:eastAsia="楷体" w:cs="楷体"/>
                <w:b/>
                <w:bCs/>
                <w:i w:val="0"/>
                <w:iCs w:val="0"/>
                <w:color w:val="000000" w:themeColor="text1"/>
                <w:kern w:val="0"/>
                <w:sz w:val="22"/>
                <w:szCs w:val="22"/>
                <w:highlight w:val="none"/>
                <w:u w:val="none"/>
                <w:lang w:val="en-US" w:eastAsia="zh-CN" w:bidi="ar"/>
                <w14:textFill>
                  <w14:solidFill>
                    <w14:schemeClr w14:val="tx1"/>
                  </w14:solidFill>
                </w14:textFill>
              </w:rPr>
              <w:t>得 分</w:t>
            </w:r>
          </w:p>
        </w:tc>
        <w:tc>
          <w:tcPr>
            <w:tcW w:w="7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楷体" w:hAnsi="楷体" w:eastAsia="楷体" w:cs="楷体"/>
                <w:b/>
                <w:bCs/>
                <w:i w:val="0"/>
                <w:iCs w:val="0"/>
                <w:color w:val="000000" w:themeColor="text1"/>
                <w:sz w:val="22"/>
                <w:szCs w:val="22"/>
                <w:highlight w:val="none"/>
                <w:u w:val="none"/>
                <w14:textFill>
                  <w14:solidFill>
                    <w14:schemeClr w14:val="tx1"/>
                  </w14:solidFill>
                </w14:textFill>
              </w:rPr>
            </w:pPr>
            <w:r>
              <w:rPr>
                <w:rFonts w:hint="eastAsia" w:ascii="楷体" w:hAnsi="楷体" w:eastAsia="楷体" w:cs="楷体"/>
                <w:b/>
                <w:bCs/>
                <w:i w:val="0"/>
                <w:iCs w:val="0"/>
                <w:color w:val="000000" w:themeColor="text1"/>
                <w:kern w:val="0"/>
                <w:sz w:val="22"/>
                <w:szCs w:val="22"/>
                <w:highlight w:val="none"/>
                <w:u w:val="none"/>
                <w:lang w:val="en-US" w:eastAsia="zh-CN" w:bidi="ar"/>
                <w14:textFill>
                  <w14:solidFill>
                    <w14:schemeClr w14:val="tx1"/>
                  </w14:solidFill>
                </w14:textFill>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 w:hRule="atLeast"/>
          <w:jc w:val="center"/>
        </w:trPr>
        <w:tc>
          <w:tcPr>
            <w:tcW w:w="123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b/>
                <w:bCs/>
                <w:i w:val="0"/>
                <w:iCs w:val="0"/>
                <w:color w:val="000000" w:themeColor="text1"/>
                <w:sz w:val="20"/>
                <w:szCs w:val="20"/>
                <w:highlight w:val="none"/>
                <w:u w:val="none"/>
                <w14:textFill>
                  <w14:solidFill>
                    <w14:schemeClr w14:val="tx1"/>
                  </w14:solidFill>
                </w14:textFill>
              </w:rPr>
            </w:pPr>
            <w:r>
              <w:rPr>
                <w:rFonts w:hint="eastAsia" w:ascii="楷体" w:hAnsi="楷体" w:eastAsia="楷体" w:cs="楷体"/>
                <w:b/>
                <w:bCs/>
                <w:i w:val="0"/>
                <w:iCs w:val="0"/>
                <w:color w:val="000000" w:themeColor="text1"/>
                <w:kern w:val="0"/>
                <w:sz w:val="20"/>
                <w:szCs w:val="20"/>
                <w:highlight w:val="none"/>
                <w:u w:val="none"/>
                <w:lang w:val="en-US" w:eastAsia="zh-CN" w:bidi="ar"/>
                <w14:textFill>
                  <w14:solidFill>
                    <w14:schemeClr w14:val="tx1"/>
                  </w14:solidFill>
                </w14:textFill>
              </w:rPr>
              <w:t>人员管理   （20分）</w:t>
            </w:r>
          </w:p>
        </w:tc>
        <w:tc>
          <w:tcPr>
            <w:tcW w:w="4416" w:type="dxa"/>
            <w:tcBorders>
              <w:top w:val="nil"/>
              <w:left w:val="nil"/>
              <w:bottom w:val="nil"/>
              <w:right w:val="nil"/>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1.人员配备是否齐全。</w:t>
            </w:r>
          </w:p>
        </w:tc>
        <w:tc>
          <w:tcPr>
            <w:tcW w:w="2674" w:type="dxa"/>
            <w:tcBorders>
              <w:top w:val="nil"/>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每缺1人扣0.2分</w:t>
            </w:r>
          </w:p>
        </w:tc>
        <w:tc>
          <w:tcPr>
            <w:tcW w:w="769" w:type="dxa"/>
            <w:tcBorders>
              <w:top w:val="nil"/>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w:t>
            </w:r>
          </w:p>
        </w:tc>
        <w:tc>
          <w:tcPr>
            <w:tcW w:w="769" w:type="dxa"/>
            <w:tcBorders>
              <w:top w:val="nil"/>
              <w:left w:val="single" w:color="000000" w:sz="4" w:space="0"/>
              <w:bottom w:val="nil"/>
              <w:right w:val="single" w:color="000000" w:sz="4" w:space="0"/>
            </w:tcBorders>
            <w:noWrap/>
            <w:vAlign w:val="center"/>
          </w:tcPr>
          <w:p>
            <w:pPr>
              <w:jc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753" w:type="dxa"/>
            <w:tcBorders>
              <w:top w:val="nil"/>
              <w:left w:val="single" w:color="000000" w:sz="4" w:space="0"/>
              <w:bottom w:val="nil"/>
              <w:right w:val="single" w:color="000000" w:sz="4" w:space="0"/>
            </w:tcBorders>
            <w:noWrap/>
            <w:vAlign w:val="center"/>
          </w:tcPr>
          <w:p>
            <w:pPr>
              <w:jc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2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楷体" w:hAnsi="楷体" w:eastAsia="楷体" w:cs="楷体"/>
                <w:b/>
                <w:bCs/>
                <w:i w:val="0"/>
                <w:iCs w:val="0"/>
                <w:color w:val="000000" w:themeColor="text1"/>
                <w:sz w:val="20"/>
                <w:szCs w:val="20"/>
                <w:highlight w:val="none"/>
                <w:u w:val="none"/>
                <w14:textFill>
                  <w14:solidFill>
                    <w14:schemeClr w14:val="tx1"/>
                  </w14:solidFill>
                </w14:textFill>
              </w:rPr>
            </w:pPr>
          </w:p>
        </w:tc>
        <w:tc>
          <w:tcPr>
            <w:tcW w:w="4416"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2.上班时间未按要求着警示标志服。</w:t>
            </w:r>
          </w:p>
        </w:tc>
        <w:tc>
          <w:tcPr>
            <w:tcW w:w="2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每人每次扣0.2分</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jc w:val="center"/>
        </w:trPr>
        <w:tc>
          <w:tcPr>
            <w:tcW w:w="12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楷体" w:hAnsi="楷体" w:eastAsia="楷体" w:cs="楷体"/>
                <w:b/>
                <w:bCs/>
                <w:i w:val="0"/>
                <w:iCs w:val="0"/>
                <w:color w:val="000000" w:themeColor="text1"/>
                <w:sz w:val="20"/>
                <w:szCs w:val="20"/>
                <w:highlight w:val="none"/>
                <w:u w:val="none"/>
                <w14:textFill>
                  <w14:solidFill>
                    <w14:schemeClr w14:val="tx1"/>
                  </w14:solidFill>
                </w14:textFill>
              </w:rPr>
            </w:pPr>
          </w:p>
        </w:tc>
        <w:tc>
          <w:tcPr>
            <w:tcW w:w="4416"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3.不遵守交通规则和逆行的，将保洁车、工具停放在道路中央,影响交通安全的。</w:t>
            </w:r>
          </w:p>
        </w:tc>
        <w:tc>
          <w:tcPr>
            <w:tcW w:w="2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每次扣0.5分</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12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楷体" w:hAnsi="楷体" w:eastAsia="楷体" w:cs="楷体"/>
                <w:b/>
                <w:bCs/>
                <w:i w:val="0"/>
                <w:iCs w:val="0"/>
                <w:color w:val="000000" w:themeColor="text1"/>
                <w:sz w:val="20"/>
                <w:szCs w:val="20"/>
                <w:highlight w:val="none"/>
                <w:u w:val="none"/>
                <w14:textFill>
                  <w14:solidFill>
                    <w14:schemeClr w14:val="tx1"/>
                  </w14:solidFill>
                </w14:textFill>
              </w:rPr>
            </w:pPr>
          </w:p>
        </w:tc>
        <w:tc>
          <w:tcPr>
            <w:tcW w:w="4416"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4.不文明作业行为遭群众投诉，经查属实的。</w:t>
            </w:r>
          </w:p>
        </w:tc>
        <w:tc>
          <w:tcPr>
            <w:tcW w:w="2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每次扣0.5分</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12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楷体" w:hAnsi="楷体" w:eastAsia="楷体" w:cs="楷体"/>
                <w:b/>
                <w:bCs/>
                <w:i w:val="0"/>
                <w:iCs w:val="0"/>
                <w:color w:val="000000" w:themeColor="text1"/>
                <w:sz w:val="20"/>
                <w:szCs w:val="20"/>
                <w:highlight w:val="none"/>
                <w:u w:val="none"/>
                <w14:textFill>
                  <w14:solidFill>
                    <w14:schemeClr w14:val="tx1"/>
                  </w14:solidFill>
                </w14:textFill>
              </w:rPr>
            </w:pPr>
          </w:p>
        </w:tc>
        <w:tc>
          <w:tcPr>
            <w:tcW w:w="4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5.未定期开展业务培训及安全生产宣传，进行安全教育培训。</w:t>
            </w:r>
          </w:p>
        </w:tc>
        <w:tc>
          <w:tcPr>
            <w:tcW w:w="2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扣0.5分</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12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楷体" w:hAnsi="楷体" w:eastAsia="楷体" w:cs="楷体"/>
                <w:b/>
                <w:bCs/>
                <w:i w:val="0"/>
                <w:iCs w:val="0"/>
                <w:color w:val="000000" w:themeColor="text1"/>
                <w:sz w:val="20"/>
                <w:szCs w:val="20"/>
                <w:highlight w:val="none"/>
                <w:u w:val="none"/>
                <w14:textFill>
                  <w14:solidFill>
                    <w14:schemeClr w14:val="tx1"/>
                  </w14:solidFill>
                </w14:textFill>
              </w:rPr>
            </w:pPr>
          </w:p>
        </w:tc>
        <w:tc>
          <w:tcPr>
            <w:tcW w:w="4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6.保洁员工具、器械维护更换不及时，影响清扫保洁工作的。</w:t>
            </w:r>
          </w:p>
        </w:tc>
        <w:tc>
          <w:tcPr>
            <w:tcW w:w="2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每发现一次扣0.2分</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12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楷体" w:hAnsi="楷体" w:eastAsia="楷体" w:cs="楷体"/>
                <w:b/>
                <w:bCs/>
                <w:i w:val="0"/>
                <w:iCs w:val="0"/>
                <w:color w:val="000000" w:themeColor="text1"/>
                <w:sz w:val="20"/>
                <w:szCs w:val="20"/>
                <w:highlight w:val="none"/>
                <w:u w:val="none"/>
                <w14:textFill>
                  <w14:solidFill>
                    <w14:schemeClr w14:val="tx1"/>
                  </w14:solidFill>
                </w14:textFill>
              </w:rPr>
            </w:pPr>
          </w:p>
        </w:tc>
        <w:tc>
          <w:tcPr>
            <w:tcW w:w="4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7.清扫保洁员随意乱堆放，影响辖区环境的。</w:t>
            </w:r>
          </w:p>
        </w:tc>
        <w:tc>
          <w:tcPr>
            <w:tcW w:w="2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每发现一次扣0.5分</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2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楷体" w:hAnsi="楷体" w:eastAsia="楷体" w:cs="楷体"/>
                <w:b/>
                <w:bCs/>
                <w:i w:val="0"/>
                <w:iCs w:val="0"/>
                <w:color w:val="000000" w:themeColor="text1"/>
                <w:sz w:val="20"/>
                <w:szCs w:val="20"/>
                <w:highlight w:val="none"/>
                <w:u w:val="none"/>
                <w14:textFill>
                  <w14:solidFill>
                    <w14:schemeClr w14:val="tx1"/>
                  </w14:solidFill>
                </w14:textFill>
              </w:rPr>
            </w:pPr>
          </w:p>
        </w:tc>
        <w:tc>
          <w:tcPr>
            <w:tcW w:w="4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8.清扫保洁员焚烧垃圾。</w:t>
            </w:r>
          </w:p>
        </w:tc>
        <w:tc>
          <w:tcPr>
            <w:tcW w:w="2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每发现一次扣1分</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2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楷体" w:hAnsi="楷体" w:eastAsia="楷体" w:cs="楷体"/>
                <w:b/>
                <w:bCs/>
                <w:i w:val="0"/>
                <w:iCs w:val="0"/>
                <w:color w:val="000000" w:themeColor="text1"/>
                <w:sz w:val="20"/>
                <w:szCs w:val="20"/>
                <w:highlight w:val="none"/>
                <w:u w:val="none"/>
                <w14:textFill>
                  <w14:solidFill>
                    <w14:schemeClr w14:val="tx1"/>
                  </w14:solidFill>
                </w14:textFill>
              </w:rPr>
            </w:pPr>
          </w:p>
        </w:tc>
        <w:tc>
          <w:tcPr>
            <w:tcW w:w="4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9.清扫保洁人员不服从街道、社区调度的。</w:t>
            </w:r>
          </w:p>
        </w:tc>
        <w:tc>
          <w:tcPr>
            <w:tcW w:w="2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每次扣0.2</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234" w:type="dxa"/>
            <w:vMerge w:val="restart"/>
            <w:tcBorders>
              <w:top w:val="nil"/>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b/>
                <w:bCs/>
                <w:i w:val="0"/>
                <w:iCs w:val="0"/>
                <w:color w:val="000000" w:themeColor="text1"/>
                <w:sz w:val="20"/>
                <w:szCs w:val="20"/>
                <w:highlight w:val="none"/>
                <w:u w:val="none"/>
                <w14:textFill>
                  <w14:solidFill>
                    <w14:schemeClr w14:val="tx1"/>
                  </w14:solidFill>
                </w14:textFill>
              </w:rPr>
            </w:pPr>
            <w:r>
              <w:rPr>
                <w:rFonts w:hint="eastAsia" w:ascii="楷体" w:hAnsi="楷体" w:eastAsia="楷体" w:cs="楷体"/>
                <w:b/>
                <w:bCs/>
                <w:i w:val="0"/>
                <w:iCs w:val="0"/>
                <w:color w:val="000000" w:themeColor="text1"/>
                <w:kern w:val="0"/>
                <w:sz w:val="20"/>
                <w:szCs w:val="20"/>
                <w:highlight w:val="none"/>
                <w:u w:val="none"/>
                <w:lang w:val="en-US" w:eastAsia="zh-CN" w:bidi="ar"/>
                <w14:textFill>
                  <w14:solidFill>
                    <w14:schemeClr w14:val="tx1"/>
                  </w14:solidFill>
                </w14:textFill>
              </w:rPr>
              <w:t>数字化处置 （20分）</w:t>
            </w:r>
          </w:p>
        </w:tc>
        <w:tc>
          <w:tcPr>
            <w:tcW w:w="4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1.投诉、数字化案卷处置配合、协调不到位，处置不及时。</w:t>
            </w:r>
          </w:p>
        </w:tc>
        <w:tc>
          <w:tcPr>
            <w:tcW w:w="2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每次扣0.2分</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234" w:type="dxa"/>
            <w:vMerge w:val="continue"/>
            <w:tcBorders>
              <w:top w:val="nil"/>
              <w:left w:val="single" w:color="000000" w:sz="4" w:space="0"/>
              <w:bottom w:val="nil"/>
              <w:right w:val="single" w:color="000000" w:sz="4" w:space="0"/>
            </w:tcBorders>
            <w:noWrap w:val="0"/>
            <w:vAlign w:val="center"/>
          </w:tcPr>
          <w:p>
            <w:pPr>
              <w:jc w:val="center"/>
              <w:rPr>
                <w:rFonts w:hint="eastAsia" w:ascii="楷体" w:hAnsi="楷体" w:eastAsia="楷体" w:cs="楷体"/>
                <w:b/>
                <w:bCs/>
                <w:i w:val="0"/>
                <w:iCs w:val="0"/>
                <w:color w:val="000000" w:themeColor="text1"/>
                <w:sz w:val="20"/>
                <w:szCs w:val="20"/>
                <w:highlight w:val="none"/>
                <w:u w:val="none"/>
                <w14:textFill>
                  <w14:solidFill>
                    <w14:schemeClr w14:val="tx1"/>
                  </w14:solidFill>
                </w14:textFill>
              </w:rPr>
            </w:pPr>
          </w:p>
        </w:tc>
        <w:tc>
          <w:tcPr>
            <w:tcW w:w="4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2.周末无人值守处置数字化的。</w:t>
            </w:r>
          </w:p>
        </w:tc>
        <w:tc>
          <w:tcPr>
            <w:tcW w:w="2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每次扣0.2分</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234" w:type="dxa"/>
            <w:vMerge w:val="continue"/>
            <w:tcBorders>
              <w:top w:val="nil"/>
              <w:left w:val="single" w:color="000000" w:sz="4" w:space="0"/>
              <w:bottom w:val="nil"/>
              <w:right w:val="single" w:color="000000" w:sz="4" w:space="0"/>
            </w:tcBorders>
            <w:noWrap w:val="0"/>
            <w:vAlign w:val="center"/>
          </w:tcPr>
          <w:p>
            <w:pPr>
              <w:jc w:val="center"/>
              <w:rPr>
                <w:rFonts w:hint="eastAsia" w:ascii="楷体" w:hAnsi="楷体" w:eastAsia="楷体" w:cs="楷体"/>
                <w:b/>
                <w:bCs/>
                <w:i w:val="0"/>
                <w:iCs w:val="0"/>
                <w:color w:val="000000" w:themeColor="text1"/>
                <w:sz w:val="20"/>
                <w:szCs w:val="20"/>
                <w:highlight w:val="none"/>
                <w:u w:val="none"/>
                <w14:textFill>
                  <w14:solidFill>
                    <w14:schemeClr w14:val="tx1"/>
                  </w14:solidFill>
                </w14:textFill>
              </w:rPr>
            </w:pPr>
          </w:p>
        </w:tc>
        <w:tc>
          <w:tcPr>
            <w:tcW w:w="4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3.被采集清扫保洁类专项暗访考核的。</w:t>
            </w:r>
          </w:p>
        </w:tc>
        <w:tc>
          <w:tcPr>
            <w:tcW w:w="2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每次扣0.5分</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6</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234" w:type="dxa"/>
            <w:vMerge w:val="continue"/>
            <w:tcBorders>
              <w:top w:val="nil"/>
              <w:left w:val="single" w:color="000000" w:sz="4" w:space="0"/>
              <w:bottom w:val="nil"/>
              <w:right w:val="single" w:color="000000" w:sz="4" w:space="0"/>
            </w:tcBorders>
            <w:noWrap w:val="0"/>
            <w:vAlign w:val="center"/>
          </w:tcPr>
          <w:p>
            <w:pPr>
              <w:jc w:val="center"/>
              <w:rPr>
                <w:rFonts w:hint="eastAsia" w:ascii="楷体" w:hAnsi="楷体" w:eastAsia="楷体" w:cs="楷体"/>
                <w:b/>
                <w:bCs/>
                <w:i w:val="0"/>
                <w:iCs w:val="0"/>
                <w:color w:val="000000" w:themeColor="text1"/>
                <w:sz w:val="20"/>
                <w:szCs w:val="20"/>
                <w:highlight w:val="none"/>
                <w:u w:val="none"/>
                <w14:textFill>
                  <w14:solidFill>
                    <w14:schemeClr w14:val="tx1"/>
                  </w14:solidFill>
                </w14:textFill>
              </w:rPr>
            </w:pPr>
          </w:p>
        </w:tc>
        <w:tc>
          <w:tcPr>
            <w:tcW w:w="4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4.出现清扫保洁类数字化重复案卷的。</w:t>
            </w:r>
          </w:p>
        </w:tc>
        <w:tc>
          <w:tcPr>
            <w:tcW w:w="2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每次扣2分</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6</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234"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b/>
                <w:bCs/>
                <w:i w:val="0"/>
                <w:iCs w:val="0"/>
                <w:color w:val="000000" w:themeColor="text1"/>
                <w:kern w:val="0"/>
                <w:sz w:val="20"/>
                <w:szCs w:val="20"/>
                <w:highlight w:val="none"/>
                <w:u w:val="none"/>
                <w:lang w:val="en-US" w:eastAsia="zh-CN" w:bidi="ar"/>
                <w14:textFill>
                  <w14:solidFill>
                    <w14:schemeClr w14:val="tx1"/>
                  </w14:solidFill>
                </w14:textFill>
              </w:rPr>
            </w:pPr>
          </w:p>
          <w:p>
            <w:pPr>
              <w:keepNext w:val="0"/>
              <w:keepLines w:val="0"/>
              <w:widowControl/>
              <w:suppressLineNumbers w:val="0"/>
              <w:jc w:val="center"/>
              <w:textAlignment w:val="center"/>
              <w:rPr>
                <w:rFonts w:hint="eastAsia" w:ascii="楷体" w:hAnsi="楷体" w:eastAsia="楷体" w:cs="楷体"/>
                <w:b/>
                <w:bCs/>
                <w:i w:val="0"/>
                <w:iCs w:val="0"/>
                <w:color w:val="000000" w:themeColor="text1"/>
                <w:kern w:val="0"/>
                <w:sz w:val="20"/>
                <w:szCs w:val="20"/>
                <w:highlight w:val="none"/>
                <w:u w:val="none"/>
                <w:lang w:val="en-US" w:eastAsia="zh-CN" w:bidi="ar"/>
                <w14:textFill>
                  <w14:solidFill>
                    <w14:schemeClr w14:val="tx1"/>
                  </w14:solidFill>
                </w14:textFill>
              </w:rPr>
            </w:pPr>
          </w:p>
          <w:p>
            <w:pPr>
              <w:keepNext w:val="0"/>
              <w:keepLines w:val="0"/>
              <w:widowControl/>
              <w:suppressLineNumbers w:val="0"/>
              <w:jc w:val="center"/>
              <w:textAlignment w:val="center"/>
              <w:rPr>
                <w:rFonts w:hint="eastAsia" w:ascii="楷体" w:hAnsi="楷体" w:eastAsia="楷体" w:cs="楷体"/>
                <w:b/>
                <w:bCs/>
                <w:i w:val="0"/>
                <w:iCs w:val="0"/>
                <w:color w:val="000000" w:themeColor="text1"/>
                <w:kern w:val="0"/>
                <w:sz w:val="20"/>
                <w:szCs w:val="20"/>
                <w:highlight w:val="none"/>
                <w:u w:val="none"/>
                <w:lang w:val="en-US" w:eastAsia="zh-CN" w:bidi="ar"/>
                <w14:textFill>
                  <w14:solidFill>
                    <w14:schemeClr w14:val="tx1"/>
                  </w14:solidFill>
                </w14:textFill>
              </w:rPr>
            </w:pPr>
          </w:p>
          <w:p>
            <w:pPr>
              <w:keepNext w:val="0"/>
              <w:keepLines w:val="0"/>
              <w:widowControl/>
              <w:suppressLineNumbers w:val="0"/>
              <w:jc w:val="center"/>
              <w:textAlignment w:val="center"/>
              <w:rPr>
                <w:rFonts w:hint="eastAsia" w:ascii="楷体" w:hAnsi="楷体" w:eastAsia="楷体" w:cs="楷体"/>
                <w:b/>
                <w:bCs/>
                <w:i w:val="0"/>
                <w:iCs w:val="0"/>
                <w:color w:val="000000" w:themeColor="text1"/>
                <w:kern w:val="0"/>
                <w:sz w:val="20"/>
                <w:szCs w:val="20"/>
                <w:highlight w:val="none"/>
                <w:u w:val="none"/>
                <w:lang w:val="en-US" w:eastAsia="zh-CN" w:bidi="ar"/>
                <w14:textFill>
                  <w14:solidFill>
                    <w14:schemeClr w14:val="tx1"/>
                  </w14:solidFill>
                </w14:textFill>
              </w:rPr>
            </w:pPr>
          </w:p>
          <w:p>
            <w:pPr>
              <w:keepNext w:val="0"/>
              <w:keepLines w:val="0"/>
              <w:widowControl/>
              <w:suppressLineNumbers w:val="0"/>
              <w:jc w:val="center"/>
              <w:textAlignment w:val="center"/>
              <w:rPr>
                <w:rFonts w:hint="eastAsia" w:ascii="楷体" w:hAnsi="楷体" w:eastAsia="楷体" w:cs="楷体"/>
                <w:b/>
                <w:bCs/>
                <w:i w:val="0"/>
                <w:iCs w:val="0"/>
                <w:color w:val="000000" w:themeColor="text1"/>
                <w:kern w:val="0"/>
                <w:sz w:val="20"/>
                <w:szCs w:val="20"/>
                <w:highlight w:val="none"/>
                <w:u w:val="none"/>
                <w:lang w:val="en-US" w:eastAsia="zh-CN" w:bidi="ar"/>
                <w14:textFill>
                  <w14:solidFill>
                    <w14:schemeClr w14:val="tx1"/>
                  </w14:solidFill>
                </w14:textFill>
              </w:rPr>
            </w:pPr>
          </w:p>
          <w:p>
            <w:pPr>
              <w:keepNext w:val="0"/>
              <w:keepLines w:val="0"/>
              <w:widowControl/>
              <w:suppressLineNumbers w:val="0"/>
              <w:jc w:val="center"/>
              <w:textAlignment w:val="center"/>
              <w:rPr>
                <w:rFonts w:hint="eastAsia" w:ascii="楷体" w:hAnsi="楷体" w:eastAsia="楷体" w:cs="楷体"/>
                <w:b/>
                <w:bCs/>
                <w:i w:val="0"/>
                <w:iCs w:val="0"/>
                <w:color w:val="000000" w:themeColor="text1"/>
                <w:kern w:val="0"/>
                <w:sz w:val="20"/>
                <w:szCs w:val="20"/>
                <w:highlight w:val="none"/>
                <w:u w:val="none"/>
                <w:lang w:val="en-US" w:eastAsia="zh-CN" w:bidi="ar"/>
                <w14:textFill>
                  <w14:solidFill>
                    <w14:schemeClr w14:val="tx1"/>
                  </w14:solidFill>
                </w14:textFill>
              </w:rPr>
            </w:pPr>
          </w:p>
          <w:p>
            <w:pPr>
              <w:keepNext w:val="0"/>
              <w:keepLines w:val="0"/>
              <w:widowControl/>
              <w:suppressLineNumbers w:val="0"/>
              <w:jc w:val="center"/>
              <w:textAlignment w:val="center"/>
              <w:rPr>
                <w:rFonts w:hint="eastAsia" w:ascii="楷体" w:hAnsi="楷体" w:eastAsia="楷体" w:cs="楷体"/>
                <w:b/>
                <w:bCs/>
                <w:i w:val="0"/>
                <w:iCs w:val="0"/>
                <w:color w:val="000000" w:themeColor="text1"/>
                <w:kern w:val="0"/>
                <w:sz w:val="20"/>
                <w:szCs w:val="20"/>
                <w:highlight w:val="none"/>
                <w:u w:val="none"/>
                <w:lang w:val="en-US" w:eastAsia="zh-CN" w:bidi="ar"/>
                <w14:textFill>
                  <w14:solidFill>
                    <w14:schemeClr w14:val="tx1"/>
                  </w14:solidFill>
                </w14:textFill>
              </w:rPr>
            </w:pPr>
          </w:p>
          <w:p>
            <w:pPr>
              <w:keepNext w:val="0"/>
              <w:keepLines w:val="0"/>
              <w:widowControl/>
              <w:suppressLineNumbers w:val="0"/>
              <w:jc w:val="center"/>
              <w:textAlignment w:val="center"/>
              <w:rPr>
                <w:rFonts w:hint="eastAsia" w:ascii="楷体" w:hAnsi="楷体" w:eastAsia="楷体" w:cs="楷体"/>
                <w:b/>
                <w:bCs/>
                <w:i w:val="0"/>
                <w:iCs w:val="0"/>
                <w:color w:val="000000" w:themeColor="text1"/>
                <w:kern w:val="0"/>
                <w:sz w:val="20"/>
                <w:szCs w:val="20"/>
                <w:highlight w:val="none"/>
                <w:u w:val="none"/>
                <w:lang w:val="en-US" w:eastAsia="zh-CN" w:bidi="ar"/>
                <w14:textFill>
                  <w14:solidFill>
                    <w14:schemeClr w14:val="tx1"/>
                  </w14:solidFill>
                </w14:textFill>
              </w:rPr>
            </w:pPr>
          </w:p>
          <w:p>
            <w:pPr>
              <w:keepNext w:val="0"/>
              <w:keepLines w:val="0"/>
              <w:widowControl/>
              <w:suppressLineNumbers w:val="0"/>
              <w:jc w:val="center"/>
              <w:textAlignment w:val="center"/>
              <w:rPr>
                <w:rFonts w:hint="eastAsia" w:ascii="楷体" w:hAnsi="楷体" w:eastAsia="楷体" w:cs="楷体"/>
                <w:b/>
                <w:bCs/>
                <w:i w:val="0"/>
                <w:iCs w:val="0"/>
                <w:color w:val="000000" w:themeColor="text1"/>
                <w:kern w:val="0"/>
                <w:sz w:val="20"/>
                <w:szCs w:val="20"/>
                <w:highlight w:val="none"/>
                <w:u w:val="none"/>
                <w:lang w:val="en-US" w:eastAsia="zh-CN" w:bidi="ar"/>
                <w14:textFill>
                  <w14:solidFill>
                    <w14:schemeClr w14:val="tx1"/>
                  </w14:solidFill>
                </w14:textFill>
              </w:rPr>
            </w:pPr>
          </w:p>
          <w:p>
            <w:pPr>
              <w:keepNext w:val="0"/>
              <w:keepLines w:val="0"/>
              <w:widowControl/>
              <w:suppressLineNumbers w:val="0"/>
              <w:jc w:val="center"/>
              <w:textAlignment w:val="center"/>
              <w:rPr>
                <w:rFonts w:hint="eastAsia" w:ascii="楷体" w:hAnsi="楷体" w:eastAsia="楷体" w:cs="楷体"/>
                <w:b/>
                <w:bCs/>
                <w:i w:val="0"/>
                <w:iCs w:val="0"/>
                <w:color w:val="000000" w:themeColor="text1"/>
                <w:kern w:val="0"/>
                <w:sz w:val="20"/>
                <w:szCs w:val="20"/>
                <w:highlight w:val="none"/>
                <w:u w:val="none"/>
                <w:lang w:val="en-US" w:eastAsia="zh-CN" w:bidi="ar"/>
                <w14:textFill>
                  <w14:solidFill>
                    <w14:schemeClr w14:val="tx1"/>
                  </w14:solidFill>
                </w14:textFill>
              </w:rPr>
            </w:pPr>
          </w:p>
          <w:p>
            <w:pPr>
              <w:keepNext w:val="0"/>
              <w:keepLines w:val="0"/>
              <w:widowControl/>
              <w:suppressLineNumbers w:val="0"/>
              <w:jc w:val="center"/>
              <w:textAlignment w:val="center"/>
              <w:rPr>
                <w:rFonts w:hint="eastAsia" w:ascii="楷体" w:hAnsi="楷体" w:eastAsia="楷体" w:cs="楷体"/>
                <w:b/>
                <w:bCs/>
                <w:i w:val="0"/>
                <w:iCs w:val="0"/>
                <w:color w:val="000000" w:themeColor="text1"/>
                <w:kern w:val="0"/>
                <w:sz w:val="20"/>
                <w:szCs w:val="20"/>
                <w:highlight w:val="none"/>
                <w:u w:val="none"/>
                <w:lang w:val="en-US" w:eastAsia="zh-CN" w:bidi="ar"/>
                <w14:textFill>
                  <w14:solidFill>
                    <w14:schemeClr w14:val="tx1"/>
                  </w14:solidFill>
                </w14:textFill>
              </w:rPr>
            </w:pPr>
          </w:p>
          <w:p>
            <w:pPr>
              <w:keepNext w:val="0"/>
              <w:keepLines w:val="0"/>
              <w:widowControl/>
              <w:suppressLineNumbers w:val="0"/>
              <w:jc w:val="center"/>
              <w:textAlignment w:val="center"/>
              <w:rPr>
                <w:rFonts w:hint="eastAsia" w:ascii="楷体" w:hAnsi="楷体" w:eastAsia="楷体" w:cs="楷体"/>
                <w:b/>
                <w:bCs/>
                <w:i w:val="0"/>
                <w:iCs w:val="0"/>
                <w:color w:val="000000" w:themeColor="text1"/>
                <w:kern w:val="0"/>
                <w:sz w:val="20"/>
                <w:szCs w:val="20"/>
                <w:highlight w:val="none"/>
                <w:u w:val="none"/>
                <w:lang w:val="en-US" w:eastAsia="zh-CN" w:bidi="ar"/>
                <w14:textFill>
                  <w14:solidFill>
                    <w14:schemeClr w14:val="tx1"/>
                  </w14:solidFill>
                </w14:textFill>
              </w:rPr>
            </w:pPr>
          </w:p>
          <w:p>
            <w:pPr>
              <w:keepNext w:val="0"/>
              <w:keepLines w:val="0"/>
              <w:widowControl/>
              <w:suppressLineNumbers w:val="0"/>
              <w:jc w:val="center"/>
              <w:textAlignment w:val="center"/>
              <w:rPr>
                <w:rFonts w:hint="eastAsia" w:ascii="楷体" w:hAnsi="楷体" w:eastAsia="楷体" w:cs="楷体"/>
                <w:b/>
                <w:bCs/>
                <w:i w:val="0"/>
                <w:iCs w:val="0"/>
                <w:color w:val="000000" w:themeColor="text1"/>
                <w:kern w:val="0"/>
                <w:sz w:val="20"/>
                <w:szCs w:val="20"/>
                <w:highlight w:val="none"/>
                <w:u w:val="none"/>
                <w:lang w:val="en-US" w:eastAsia="zh-CN" w:bidi="ar"/>
                <w14:textFill>
                  <w14:solidFill>
                    <w14:schemeClr w14:val="tx1"/>
                  </w14:solidFill>
                </w14:textFill>
              </w:rPr>
            </w:pPr>
          </w:p>
          <w:p>
            <w:pPr>
              <w:keepNext w:val="0"/>
              <w:keepLines w:val="0"/>
              <w:widowControl/>
              <w:suppressLineNumbers w:val="0"/>
              <w:jc w:val="center"/>
              <w:textAlignment w:val="center"/>
              <w:rPr>
                <w:rFonts w:hint="eastAsia" w:ascii="楷体" w:hAnsi="楷体" w:eastAsia="楷体" w:cs="楷体"/>
                <w:b/>
                <w:bCs/>
                <w:i w:val="0"/>
                <w:iCs w:val="0"/>
                <w:color w:val="000000" w:themeColor="text1"/>
                <w:kern w:val="0"/>
                <w:sz w:val="20"/>
                <w:szCs w:val="20"/>
                <w:highlight w:val="none"/>
                <w:u w:val="none"/>
                <w:lang w:val="en-US" w:eastAsia="zh-CN" w:bidi="ar"/>
                <w14:textFill>
                  <w14:solidFill>
                    <w14:schemeClr w14:val="tx1"/>
                  </w14:solidFill>
                </w14:textFill>
              </w:rPr>
            </w:pPr>
          </w:p>
          <w:p>
            <w:pPr>
              <w:keepNext w:val="0"/>
              <w:keepLines w:val="0"/>
              <w:widowControl/>
              <w:suppressLineNumbers w:val="0"/>
              <w:jc w:val="center"/>
              <w:textAlignment w:val="center"/>
              <w:rPr>
                <w:rFonts w:hint="eastAsia" w:ascii="楷体" w:hAnsi="楷体" w:eastAsia="楷体" w:cs="楷体"/>
                <w:b/>
                <w:bCs/>
                <w:i w:val="0"/>
                <w:iCs w:val="0"/>
                <w:color w:val="000000" w:themeColor="text1"/>
                <w:kern w:val="0"/>
                <w:sz w:val="20"/>
                <w:szCs w:val="20"/>
                <w:highlight w:val="none"/>
                <w:u w:val="none"/>
                <w:lang w:val="en-US" w:eastAsia="zh-CN" w:bidi="ar"/>
                <w14:textFill>
                  <w14:solidFill>
                    <w14:schemeClr w14:val="tx1"/>
                  </w14:solidFill>
                </w14:textFill>
              </w:rPr>
            </w:pPr>
          </w:p>
          <w:p>
            <w:pPr>
              <w:keepNext w:val="0"/>
              <w:keepLines w:val="0"/>
              <w:widowControl/>
              <w:suppressLineNumbers w:val="0"/>
              <w:jc w:val="center"/>
              <w:textAlignment w:val="center"/>
              <w:rPr>
                <w:rFonts w:hint="eastAsia" w:ascii="楷体" w:hAnsi="楷体" w:eastAsia="楷体" w:cs="楷体"/>
                <w:b/>
                <w:bCs/>
                <w:i w:val="0"/>
                <w:iCs w:val="0"/>
                <w:color w:val="000000" w:themeColor="text1"/>
                <w:kern w:val="0"/>
                <w:sz w:val="20"/>
                <w:szCs w:val="20"/>
                <w:highlight w:val="none"/>
                <w:u w:val="none"/>
                <w:lang w:val="en-US" w:eastAsia="zh-CN" w:bidi="ar"/>
                <w14:textFill>
                  <w14:solidFill>
                    <w14:schemeClr w14:val="tx1"/>
                  </w14:solidFill>
                </w14:textFill>
              </w:rPr>
            </w:pPr>
          </w:p>
          <w:p>
            <w:pPr>
              <w:keepNext w:val="0"/>
              <w:keepLines w:val="0"/>
              <w:widowControl/>
              <w:suppressLineNumbers w:val="0"/>
              <w:jc w:val="center"/>
              <w:textAlignment w:val="center"/>
              <w:rPr>
                <w:rFonts w:hint="eastAsia" w:ascii="楷体" w:hAnsi="楷体" w:eastAsia="楷体" w:cs="楷体"/>
                <w:b/>
                <w:bCs/>
                <w:i w:val="0"/>
                <w:iCs w:val="0"/>
                <w:color w:val="000000" w:themeColor="text1"/>
                <w:kern w:val="0"/>
                <w:sz w:val="20"/>
                <w:szCs w:val="20"/>
                <w:highlight w:val="none"/>
                <w:u w:val="none"/>
                <w:lang w:val="en-US" w:eastAsia="zh-CN" w:bidi="ar"/>
                <w14:textFill>
                  <w14:solidFill>
                    <w14:schemeClr w14:val="tx1"/>
                  </w14:solidFill>
                </w14:textFill>
              </w:rPr>
            </w:pPr>
            <w:r>
              <w:rPr>
                <w:rFonts w:hint="eastAsia" w:ascii="楷体" w:hAnsi="楷体" w:eastAsia="楷体" w:cs="楷体"/>
                <w:b/>
                <w:bCs/>
                <w:i w:val="0"/>
                <w:iCs w:val="0"/>
                <w:color w:val="000000" w:themeColor="text1"/>
                <w:kern w:val="0"/>
                <w:sz w:val="20"/>
                <w:szCs w:val="20"/>
                <w:highlight w:val="none"/>
                <w:u w:val="none"/>
                <w:lang w:val="en-US" w:eastAsia="zh-CN" w:bidi="ar"/>
                <w14:textFill>
                  <w14:solidFill>
                    <w14:schemeClr w14:val="tx1"/>
                  </w14:solidFill>
                </w14:textFill>
              </w:rPr>
              <w:t xml:space="preserve">清洗清扫保洁  </w:t>
            </w:r>
          </w:p>
          <w:p>
            <w:pPr>
              <w:keepNext w:val="0"/>
              <w:keepLines w:val="0"/>
              <w:widowControl/>
              <w:suppressLineNumbers w:val="0"/>
              <w:jc w:val="center"/>
              <w:textAlignment w:val="center"/>
              <w:rPr>
                <w:rFonts w:hint="eastAsia" w:ascii="楷体" w:hAnsi="楷体" w:eastAsia="楷体" w:cs="楷体"/>
                <w:b/>
                <w:bCs/>
                <w:i w:val="0"/>
                <w:iCs w:val="0"/>
                <w:color w:val="000000" w:themeColor="text1"/>
                <w:sz w:val="20"/>
                <w:szCs w:val="20"/>
                <w:highlight w:val="none"/>
                <w:u w:val="none"/>
                <w14:textFill>
                  <w14:solidFill>
                    <w14:schemeClr w14:val="tx1"/>
                  </w14:solidFill>
                </w14:textFill>
              </w:rPr>
            </w:pPr>
            <w:r>
              <w:rPr>
                <w:rFonts w:hint="eastAsia" w:ascii="楷体" w:hAnsi="楷体" w:eastAsia="楷体" w:cs="楷体"/>
                <w:b/>
                <w:bCs/>
                <w:i w:val="0"/>
                <w:iCs w:val="0"/>
                <w:color w:val="000000" w:themeColor="text1"/>
                <w:kern w:val="0"/>
                <w:sz w:val="20"/>
                <w:szCs w:val="20"/>
                <w:highlight w:val="none"/>
                <w:u w:val="none"/>
                <w:lang w:val="en-US" w:eastAsia="zh-CN" w:bidi="ar"/>
                <w14:textFill>
                  <w14:solidFill>
                    <w14:schemeClr w14:val="tx1"/>
                  </w14:solidFill>
                </w14:textFill>
              </w:rPr>
              <w:t>（50分）</w:t>
            </w:r>
          </w:p>
        </w:tc>
        <w:tc>
          <w:tcPr>
            <w:tcW w:w="4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1.未按时完成普扫或未按规定要求巡回保洁。</w:t>
            </w:r>
          </w:p>
        </w:tc>
        <w:tc>
          <w:tcPr>
            <w:tcW w:w="2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每次扣0.5分</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234" w:type="dxa"/>
            <w:vMerge w:val="continue"/>
            <w:tcBorders>
              <w:left w:val="single" w:color="000000" w:sz="4" w:space="0"/>
              <w:right w:val="single" w:color="000000" w:sz="4" w:space="0"/>
            </w:tcBorders>
            <w:noWrap w:val="0"/>
            <w:vAlign w:val="center"/>
          </w:tcPr>
          <w:p>
            <w:pPr>
              <w:jc w:val="center"/>
              <w:rPr>
                <w:rFonts w:hint="eastAsia" w:ascii="楷体" w:hAnsi="楷体" w:eastAsia="楷体" w:cs="楷体"/>
                <w:b/>
                <w:bCs/>
                <w:i w:val="0"/>
                <w:iCs w:val="0"/>
                <w:color w:val="000000" w:themeColor="text1"/>
                <w:sz w:val="20"/>
                <w:szCs w:val="20"/>
                <w:highlight w:val="none"/>
                <w:u w:val="none"/>
                <w14:textFill>
                  <w14:solidFill>
                    <w14:schemeClr w14:val="tx1"/>
                  </w14:solidFill>
                </w14:textFill>
              </w:rPr>
            </w:pPr>
          </w:p>
        </w:tc>
        <w:tc>
          <w:tcPr>
            <w:tcW w:w="4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2.普扫未按要求完成“六净六无一通”标准。</w:t>
            </w:r>
          </w:p>
        </w:tc>
        <w:tc>
          <w:tcPr>
            <w:tcW w:w="2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每处扣0.2分</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jc w:val="center"/>
        </w:trPr>
        <w:tc>
          <w:tcPr>
            <w:tcW w:w="1234" w:type="dxa"/>
            <w:vMerge w:val="continue"/>
            <w:tcBorders>
              <w:left w:val="single" w:color="000000" w:sz="4" w:space="0"/>
              <w:right w:val="single" w:color="000000" w:sz="4" w:space="0"/>
            </w:tcBorders>
            <w:noWrap w:val="0"/>
            <w:vAlign w:val="center"/>
          </w:tcPr>
          <w:p>
            <w:pPr>
              <w:jc w:val="center"/>
              <w:rPr>
                <w:rFonts w:hint="eastAsia" w:ascii="楷体" w:hAnsi="楷体" w:eastAsia="楷体" w:cs="楷体"/>
                <w:b/>
                <w:bCs/>
                <w:i w:val="0"/>
                <w:iCs w:val="0"/>
                <w:color w:val="000000" w:themeColor="text1"/>
                <w:sz w:val="20"/>
                <w:szCs w:val="20"/>
                <w:highlight w:val="none"/>
                <w:u w:val="none"/>
                <w14:textFill>
                  <w14:solidFill>
                    <w14:schemeClr w14:val="tx1"/>
                  </w14:solidFill>
                </w14:textFill>
              </w:rPr>
            </w:pPr>
          </w:p>
        </w:tc>
        <w:tc>
          <w:tcPr>
            <w:tcW w:w="4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3.辖区内存在卫生死角。</w:t>
            </w:r>
          </w:p>
        </w:tc>
        <w:tc>
          <w:tcPr>
            <w:tcW w:w="2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死角面积≤2m²，每处扣0.2分；2m²＜死角面积≤4m²，每处扣0.5分；死角面积超过4m²，每处扣1分</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1234" w:type="dxa"/>
            <w:vMerge w:val="continue"/>
            <w:tcBorders>
              <w:left w:val="single" w:color="000000" w:sz="4" w:space="0"/>
              <w:right w:val="single" w:color="000000" w:sz="4" w:space="0"/>
            </w:tcBorders>
            <w:noWrap w:val="0"/>
            <w:vAlign w:val="center"/>
          </w:tcPr>
          <w:p>
            <w:pPr>
              <w:jc w:val="center"/>
              <w:rPr>
                <w:rFonts w:hint="eastAsia" w:ascii="楷体" w:hAnsi="楷体" w:eastAsia="楷体" w:cs="楷体"/>
                <w:b/>
                <w:bCs/>
                <w:i w:val="0"/>
                <w:iCs w:val="0"/>
                <w:color w:val="000000" w:themeColor="text1"/>
                <w:sz w:val="20"/>
                <w:szCs w:val="20"/>
                <w:highlight w:val="none"/>
                <w:u w:val="none"/>
                <w14:textFill>
                  <w14:solidFill>
                    <w14:schemeClr w14:val="tx1"/>
                  </w14:solidFill>
                </w14:textFill>
              </w:rPr>
            </w:pPr>
          </w:p>
        </w:tc>
        <w:tc>
          <w:tcPr>
            <w:tcW w:w="4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4.未按时进行社区清洗。</w:t>
            </w:r>
          </w:p>
        </w:tc>
        <w:tc>
          <w:tcPr>
            <w:tcW w:w="2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每次扣0.5分</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jc w:val="center"/>
        </w:trPr>
        <w:tc>
          <w:tcPr>
            <w:tcW w:w="1234" w:type="dxa"/>
            <w:vMerge w:val="continue"/>
            <w:tcBorders>
              <w:left w:val="single" w:color="000000" w:sz="4" w:space="0"/>
              <w:right w:val="single" w:color="000000" w:sz="4" w:space="0"/>
            </w:tcBorders>
            <w:noWrap w:val="0"/>
            <w:vAlign w:val="center"/>
          </w:tcPr>
          <w:p>
            <w:pPr>
              <w:jc w:val="center"/>
              <w:rPr>
                <w:rFonts w:hint="eastAsia" w:ascii="楷体" w:hAnsi="楷体" w:eastAsia="楷体" w:cs="楷体"/>
                <w:b/>
                <w:bCs/>
                <w:i w:val="0"/>
                <w:iCs w:val="0"/>
                <w:color w:val="000000" w:themeColor="text1"/>
                <w:sz w:val="20"/>
                <w:szCs w:val="20"/>
                <w:highlight w:val="none"/>
                <w:u w:val="none"/>
                <w14:textFill>
                  <w14:solidFill>
                    <w14:schemeClr w14:val="tx1"/>
                  </w14:solidFill>
                </w14:textFill>
              </w:rPr>
            </w:pPr>
          </w:p>
        </w:tc>
        <w:tc>
          <w:tcPr>
            <w:tcW w:w="4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5.背街小巷和楼栋间道路（包括路边小巷延伸10米范围）可视范围内有小堆垃圾。</w:t>
            </w:r>
          </w:p>
        </w:tc>
        <w:tc>
          <w:tcPr>
            <w:tcW w:w="2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面积不超过0.5m²，每处扣0.5分，面积超过0.5m²，每处扣1分</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5</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jc w:val="center"/>
        </w:trPr>
        <w:tc>
          <w:tcPr>
            <w:tcW w:w="1234" w:type="dxa"/>
            <w:vMerge w:val="continue"/>
            <w:tcBorders>
              <w:left w:val="single" w:color="000000" w:sz="4" w:space="0"/>
              <w:right w:val="single" w:color="000000" w:sz="4" w:space="0"/>
            </w:tcBorders>
            <w:noWrap w:val="0"/>
            <w:vAlign w:val="center"/>
          </w:tcPr>
          <w:p>
            <w:pPr>
              <w:jc w:val="center"/>
              <w:rPr>
                <w:rFonts w:hint="eastAsia" w:ascii="楷体" w:hAnsi="楷体" w:eastAsia="楷体" w:cs="楷体"/>
                <w:b/>
                <w:bCs/>
                <w:i w:val="0"/>
                <w:iCs w:val="0"/>
                <w:color w:val="000000" w:themeColor="text1"/>
                <w:sz w:val="20"/>
                <w:szCs w:val="20"/>
                <w:highlight w:val="none"/>
                <w:u w:val="none"/>
                <w14:textFill>
                  <w14:solidFill>
                    <w14:schemeClr w14:val="tx1"/>
                  </w14:solidFill>
                </w14:textFill>
              </w:rPr>
            </w:pPr>
          </w:p>
        </w:tc>
        <w:tc>
          <w:tcPr>
            <w:tcW w:w="4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6.检查中对日常作业所发现的问题，接到整改通知2小时内必须作出整改。</w:t>
            </w:r>
          </w:p>
        </w:tc>
        <w:tc>
          <w:tcPr>
            <w:tcW w:w="2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2小时后未有整改行为，每次扣0.5分；4小时以上未有整改行为,每次扣1分。</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4</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1234" w:type="dxa"/>
            <w:vMerge w:val="continue"/>
            <w:tcBorders>
              <w:left w:val="single" w:color="000000" w:sz="4" w:space="0"/>
              <w:right w:val="single" w:color="000000" w:sz="4" w:space="0"/>
            </w:tcBorders>
            <w:noWrap w:val="0"/>
            <w:vAlign w:val="center"/>
          </w:tcPr>
          <w:p>
            <w:pPr>
              <w:jc w:val="center"/>
              <w:rPr>
                <w:rFonts w:hint="eastAsia" w:ascii="楷体" w:hAnsi="楷体" w:eastAsia="楷体" w:cs="楷体"/>
                <w:b/>
                <w:bCs/>
                <w:i w:val="0"/>
                <w:iCs w:val="0"/>
                <w:color w:val="000000" w:themeColor="text1"/>
                <w:sz w:val="20"/>
                <w:szCs w:val="20"/>
                <w:highlight w:val="none"/>
                <w:u w:val="none"/>
                <w14:textFill>
                  <w14:solidFill>
                    <w14:schemeClr w14:val="tx1"/>
                  </w14:solidFill>
                </w14:textFill>
              </w:rPr>
            </w:pPr>
          </w:p>
        </w:tc>
        <w:tc>
          <w:tcPr>
            <w:tcW w:w="4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7.居民楼道间环境卫生清扫及“牛皮癣”清理不及时。</w:t>
            </w:r>
          </w:p>
        </w:tc>
        <w:tc>
          <w:tcPr>
            <w:tcW w:w="2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每次扣0.2分</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1234"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b/>
                <w:bCs/>
                <w:i w:val="0"/>
                <w:iCs w:val="0"/>
                <w:color w:val="000000" w:themeColor="text1"/>
                <w:sz w:val="20"/>
                <w:szCs w:val="20"/>
                <w:highlight w:val="none"/>
                <w:u w:val="none"/>
                <w14:textFill>
                  <w14:solidFill>
                    <w14:schemeClr w14:val="tx1"/>
                  </w14:solidFill>
                </w14:textFill>
              </w:rPr>
            </w:pPr>
          </w:p>
        </w:tc>
        <w:tc>
          <w:tcPr>
            <w:tcW w:w="4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8.公共场所有烟头、纸屑、瓜果皮核等废弃物，乱倒垃圾、污水、污物的。</w:t>
            </w:r>
          </w:p>
        </w:tc>
        <w:tc>
          <w:tcPr>
            <w:tcW w:w="2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每次扣0.2分</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1234" w:type="dxa"/>
            <w:vMerge w:val="continue"/>
            <w:tcBorders>
              <w:left w:val="single" w:color="000000" w:sz="4" w:space="0"/>
              <w:right w:val="single" w:color="000000" w:sz="4" w:space="0"/>
            </w:tcBorders>
            <w:noWrap w:val="0"/>
            <w:vAlign w:val="center"/>
          </w:tcPr>
          <w:p>
            <w:pPr>
              <w:jc w:val="center"/>
              <w:rPr>
                <w:rFonts w:hint="eastAsia" w:ascii="楷体" w:hAnsi="楷体" w:eastAsia="楷体" w:cs="楷体"/>
                <w:b/>
                <w:bCs/>
                <w:i w:val="0"/>
                <w:iCs w:val="0"/>
                <w:color w:val="000000" w:themeColor="text1"/>
                <w:sz w:val="20"/>
                <w:szCs w:val="20"/>
                <w:highlight w:val="none"/>
                <w:u w:val="none"/>
                <w14:textFill>
                  <w14:solidFill>
                    <w14:schemeClr w14:val="tx1"/>
                  </w14:solidFill>
                </w14:textFill>
              </w:rPr>
            </w:pPr>
          </w:p>
        </w:tc>
        <w:tc>
          <w:tcPr>
            <w:tcW w:w="44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9.地面未见本色，有地面油污，有泥土污染的。</w:t>
            </w:r>
          </w:p>
        </w:tc>
        <w:tc>
          <w:tcPr>
            <w:tcW w:w="2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每次扣0.2分</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1234" w:type="dxa"/>
            <w:vMerge w:val="continue"/>
            <w:tcBorders>
              <w:left w:val="single" w:color="000000" w:sz="4" w:space="0"/>
              <w:right w:val="single" w:color="000000" w:sz="4" w:space="0"/>
            </w:tcBorders>
            <w:noWrap w:val="0"/>
            <w:vAlign w:val="center"/>
          </w:tcPr>
          <w:p>
            <w:pPr>
              <w:jc w:val="center"/>
              <w:rPr>
                <w:rFonts w:hint="eastAsia" w:ascii="楷体" w:hAnsi="楷体" w:eastAsia="楷体" w:cs="楷体"/>
                <w:b/>
                <w:bCs/>
                <w:i w:val="0"/>
                <w:iCs w:val="0"/>
                <w:color w:val="000000" w:themeColor="text1"/>
                <w:sz w:val="20"/>
                <w:szCs w:val="20"/>
                <w:highlight w:val="none"/>
                <w:u w:val="none"/>
                <w14:textFill>
                  <w14:solidFill>
                    <w14:schemeClr w14:val="tx1"/>
                  </w14:solidFill>
                </w14:textFill>
              </w:rPr>
            </w:pPr>
          </w:p>
        </w:tc>
        <w:tc>
          <w:tcPr>
            <w:tcW w:w="4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10.建（构）筑物顶棚、挡雨板、雨阳蓬上有空中垃圾的。</w:t>
            </w:r>
          </w:p>
        </w:tc>
        <w:tc>
          <w:tcPr>
            <w:tcW w:w="2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每次扣0.2分</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234" w:type="dxa"/>
            <w:vMerge w:val="continue"/>
            <w:tcBorders>
              <w:left w:val="single" w:color="000000" w:sz="4" w:space="0"/>
              <w:right w:val="single" w:color="000000" w:sz="4" w:space="0"/>
            </w:tcBorders>
            <w:noWrap w:val="0"/>
            <w:vAlign w:val="center"/>
          </w:tcPr>
          <w:p>
            <w:pPr>
              <w:jc w:val="center"/>
              <w:rPr>
                <w:rFonts w:hint="eastAsia" w:ascii="楷体" w:hAnsi="楷体" w:eastAsia="楷体" w:cs="楷体"/>
                <w:b/>
                <w:bCs/>
                <w:i w:val="0"/>
                <w:iCs w:val="0"/>
                <w:color w:val="000000" w:themeColor="text1"/>
                <w:sz w:val="20"/>
                <w:szCs w:val="20"/>
                <w:highlight w:val="none"/>
                <w:u w:val="none"/>
                <w14:textFill>
                  <w14:solidFill>
                    <w14:schemeClr w14:val="tx1"/>
                  </w14:solidFill>
                </w14:textFill>
              </w:rPr>
            </w:pPr>
          </w:p>
        </w:tc>
        <w:tc>
          <w:tcPr>
            <w:tcW w:w="4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11.绿化带垃圾未及时清理，杂草未及时清除的。</w:t>
            </w:r>
          </w:p>
        </w:tc>
        <w:tc>
          <w:tcPr>
            <w:tcW w:w="2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每发现一处扣0.2分</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234" w:type="dxa"/>
            <w:vMerge w:val="continue"/>
            <w:tcBorders>
              <w:left w:val="single" w:color="000000" w:sz="4" w:space="0"/>
              <w:right w:val="single" w:color="000000" w:sz="4" w:space="0"/>
            </w:tcBorders>
            <w:noWrap w:val="0"/>
            <w:vAlign w:val="center"/>
          </w:tcPr>
          <w:p>
            <w:pPr>
              <w:jc w:val="center"/>
              <w:rPr>
                <w:rFonts w:hint="eastAsia" w:ascii="楷体" w:hAnsi="楷体" w:eastAsia="楷体" w:cs="楷体"/>
                <w:b/>
                <w:bCs/>
                <w:i w:val="0"/>
                <w:iCs w:val="0"/>
                <w:color w:val="000000" w:themeColor="text1"/>
                <w:sz w:val="20"/>
                <w:szCs w:val="20"/>
                <w:highlight w:val="none"/>
                <w:u w:val="none"/>
                <w14:textFill>
                  <w14:solidFill>
                    <w14:schemeClr w14:val="tx1"/>
                  </w14:solidFill>
                </w14:textFill>
              </w:rPr>
            </w:pPr>
          </w:p>
        </w:tc>
        <w:tc>
          <w:tcPr>
            <w:tcW w:w="4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12.辖区内背街小巷、楼栋间积水未及时清理。</w:t>
            </w:r>
          </w:p>
        </w:tc>
        <w:tc>
          <w:tcPr>
            <w:tcW w:w="2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每发现一处扣0.2分</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0" w:hRule="atLeast"/>
          <w:jc w:val="center"/>
        </w:trPr>
        <w:tc>
          <w:tcPr>
            <w:tcW w:w="1234" w:type="dxa"/>
            <w:vMerge w:val="continue"/>
            <w:tcBorders>
              <w:left w:val="single" w:color="000000" w:sz="4" w:space="0"/>
              <w:right w:val="single" w:color="000000" w:sz="4" w:space="0"/>
            </w:tcBorders>
            <w:noWrap w:val="0"/>
            <w:vAlign w:val="center"/>
          </w:tcPr>
          <w:p>
            <w:pPr>
              <w:jc w:val="center"/>
              <w:rPr>
                <w:rFonts w:hint="eastAsia" w:ascii="楷体" w:hAnsi="楷体" w:eastAsia="楷体" w:cs="楷体"/>
                <w:b/>
                <w:bCs/>
                <w:i w:val="0"/>
                <w:iCs w:val="0"/>
                <w:color w:val="000000" w:themeColor="text1"/>
                <w:sz w:val="20"/>
                <w:szCs w:val="20"/>
                <w:highlight w:val="none"/>
                <w:u w:val="none"/>
                <w14:textFill>
                  <w14:solidFill>
                    <w14:schemeClr w14:val="tx1"/>
                  </w14:solidFill>
                </w14:textFill>
              </w:rPr>
            </w:pPr>
          </w:p>
        </w:tc>
        <w:tc>
          <w:tcPr>
            <w:tcW w:w="4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13.辖区内社区设施包括交通标志、电箱、果皮箱、电话亭、花池、树木、高压电塔（杆）以及商铺、住宅、小区建筑立面有粘贴“牛皮癣”、涂写、刻画笔迹及其他残留物现象未及时清理。</w:t>
            </w:r>
          </w:p>
        </w:tc>
        <w:tc>
          <w:tcPr>
            <w:tcW w:w="2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5处以内（含）每次扣0.2分，5至10处（含）每次扣0.5分，超过10处每次扣1分</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1234"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楷体" w:hAnsi="楷体" w:eastAsia="楷体" w:cs="楷体"/>
                <w:b/>
                <w:bCs/>
                <w:i w:val="0"/>
                <w:iCs w:val="0"/>
                <w:color w:val="000000" w:themeColor="text1"/>
                <w:sz w:val="20"/>
                <w:szCs w:val="20"/>
                <w:highlight w:val="none"/>
                <w:u w:val="none"/>
                <w14:textFill>
                  <w14:solidFill>
                    <w14:schemeClr w14:val="tx1"/>
                  </w14:solidFill>
                </w14:textFill>
              </w:rPr>
            </w:pPr>
          </w:p>
        </w:tc>
        <w:tc>
          <w:tcPr>
            <w:tcW w:w="4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14.大件垃圾、装修垃圾集中清运不及时或堆积影响环境卫生</w:t>
            </w:r>
            <w:r>
              <w:rPr>
                <w:rFonts w:hint="eastAsia" w:ascii="宋体" w:hAnsi="宋体" w:cs="宋体"/>
                <w:i w:val="0"/>
                <w:iCs w:val="0"/>
                <w:color w:val="000000" w:themeColor="text1"/>
                <w:kern w:val="0"/>
                <w:sz w:val="20"/>
                <w:szCs w:val="20"/>
                <w:highlight w:val="none"/>
                <w:u w:val="none"/>
                <w:lang w:val="en-US" w:eastAsia="zh-CN" w:bidi="ar"/>
                <w14:textFill>
                  <w14:solidFill>
                    <w14:schemeClr w14:val="tx1"/>
                  </w14:solidFill>
                </w14:textFill>
              </w:rPr>
              <w:t>，开放式小区垃圾不进行分类的</w:t>
            </w: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w:t>
            </w:r>
          </w:p>
        </w:tc>
        <w:tc>
          <w:tcPr>
            <w:tcW w:w="2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每次扣1分</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5</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123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 w:hAnsi="楷体" w:eastAsia="楷体" w:cs="楷体"/>
                <w:b/>
                <w:bCs/>
                <w:i w:val="0"/>
                <w:iCs w:val="0"/>
                <w:color w:val="000000" w:themeColor="text1"/>
                <w:sz w:val="20"/>
                <w:szCs w:val="20"/>
                <w:highlight w:val="none"/>
                <w:u w:val="none"/>
                <w14:textFill>
                  <w14:solidFill>
                    <w14:schemeClr w14:val="tx1"/>
                  </w14:solidFill>
                </w14:textFill>
              </w:rPr>
            </w:pPr>
            <w:r>
              <w:rPr>
                <w:rFonts w:hint="eastAsia" w:ascii="楷体" w:hAnsi="楷体" w:eastAsia="楷体" w:cs="楷体"/>
                <w:b/>
                <w:bCs/>
                <w:i w:val="0"/>
                <w:iCs w:val="0"/>
                <w:color w:val="000000" w:themeColor="text1"/>
                <w:kern w:val="0"/>
                <w:sz w:val="20"/>
                <w:szCs w:val="20"/>
                <w:highlight w:val="none"/>
                <w:u w:val="none"/>
                <w:lang w:val="en-US" w:eastAsia="zh-CN" w:bidi="ar"/>
                <w14:textFill>
                  <w14:solidFill>
                    <w14:schemeClr w14:val="tx1"/>
                  </w14:solidFill>
                </w14:textFill>
              </w:rPr>
              <w:t>上级督查  （10分）</w:t>
            </w:r>
          </w:p>
        </w:tc>
        <w:tc>
          <w:tcPr>
            <w:tcW w:w="44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1.重大活动、检查等特殊时段未按规定清洗清扫。</w:t>
            </w:r>
          </w:p>
        </w:tc>
        <w:tc>
          <w:tcPr>
            <w:tcW w:w="2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视不良后果程度每处每次扣1-2分</w:t>
            </w:r>
          </w:p>
        </w:tc>
        <w:tc>
          <w:tcPr>
            <w:tcW w:w="769"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10</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12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楷体" w:hAnsi="楷体" w:eastAsia="楷体" w:cs="楷体"/>
                <w:b/>
                <w:bCs/>
                <w:i w:val="0"/>
                <w:iCs w:val="0"/>
                <w:color w:val="000000" w:themeColor="text1"/>
                <w:sz w:val="20"/>
                <w:szCs w:val="20"/>
                <w:highlight w:val="none"/>
                <w:u w:val="none"/>
                <w14:textFill>
                  <w14:solidFill>
                    <w14:schemeClr w14:val="tx1"/>
                  </w14:solidFill>
                </w14:textFill>
              </w:rPr>
            </w:pPr>
          </w:p>
        </w:tc>
        <w:tc>
          <w:tcPr>
            <w:tcW w:w="4416"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2.市、区检查发现问题并予以通报的。</w:t>
            </w:r>
          </w:p>
        </w:tc>
        <w:tc>
          <w:tcPr>
            <w:tcW w:w="2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每次扣1分</w:t>
            </w:r>
          </w:p>
        </w:tc>
        <w:tc>
          <w:tcPr>
            <w:tcW w:w="76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76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123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楷体" w:hAnsi="楷体" w:eastAsia="楷体" w:cs="楷体"/>
                <w:b/>
                <w:bCs/>
                <w:i w:val="0"/>
                <w:iCs w:val="0"/>
                <w:color w:val="000000" w:themeColor="text1"/>
                <w:sz w:val="20"/>
                <w:szCs w:val="20"/>
                <w:highlight w:val="none"/>
                <w:u w:val="none"/>
                <w14:textFill>
                  <w14:solidFill>
                    <w14:schemeClr w14:val="tx1"/>
                  </w14:solidFill>
                </w14:textFill>
              </w:rPr>
            </w:pPr>
          </w:p>
        </w:tc>
        <w:tc>
          <w:tcPr>
            <w:tcW w:w="4416"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3.被媒体曝光、市民投诉等造成不良社会影响的。</w:t>
            </w:r>
          </w:p>
        </w:tc>
        <w:tc>
          <w:tcPr>
            <w:tcW w:w="26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r>
              <w:rPr>
                <w:rFonts w:hint="eastAsia" w:ascii="宋体" w:hAnsi="宋体" w:eastAsia="宋体" w:cs="宋体"/>
                <w:i w:val="0"/>
                <w:iCs w:val="0"/>
                <w:color w:val="000000" w:themeColor="text1"/>
                <w:kern w:val="0"/>
                <w:sz w:val="20"/>
                <w:szCs w:val="20"/>
                <w:highlight w:val="none"/>
                <w:u w:val="none"/>
                <w:lang w:val="en-US" w:eastAsia="zh-CN" w:bidi="ar"/>
                <w14:textFill>
                  <w14:solidFill>
                    <w14:schemeClr w14:val="tx1"/>
                  </w14:solidFill>
                </w14:textFill>
              </w:rPr>
              <w:t>每次扣2分</w:t>
            </w:r>
          </w:p>
        </w:tc>
        <w:tc>
          <w:tcPr>
            <w:tcW w:w="76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76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23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p>
        </w:tc>
        <w:tc>
          <w:tcPr>
            <w:tcW w:w="441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p>
        </w:tc>
        <w:tc>
          <w:tcPr>
            <w:tcW w:w="26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楷体" w:hAnsi="楷体" w:eastAsia="楷体" w:cs="楷体"/>
                <w:b/>
                <w:bCs/>
                <w:i w:val="0"/>
                <w:iCs w:val="0"/>
                <w:color w:val="000000" w:themeColor="text1"/>
                <w:sz w:val="22"/>
                <w:szCs w:val="22"/>
                <w:highlight w:val="none"/>
                <w:u w:val="none"/>
                <w14:textFill>
                  <w14:solidFill>
                    <w14:schemeClr w14:val="tx1"/>
                  </w14:solidFill>
                </w14:textFill>
              </w:rPr>
            </w:pPr>
            <w:r>
              <w:rPr>
                <w:rFonts w:hint="eastAsia" w:ascii="楷体" w:hAnsi="楷体" w:eastAsia="楷体" w:cs="楷体"/>
                <w:b/>
                <w:bCs/>
                <w:i w:val="0"/>
                <w:iCs w:val="0"/>
                <w:color w:val="000000" w:themeColor="text1"/>
                <w:kern w:val="0"/>
                <w:sz w:val="22"/>
                <w:szCs w:val="22"/>
                <w:highlight w:val="none"/>
                <w:u w:val="none"/>
                <w:lang w:val="en-US" w:eastAsia="zh-CN" w:bidi="ar"/>
                <w14:textFill>
                  <w14:solidFill>
                    <w14:schemeClr w14:val="tx1"/>
                  </w14:solidFill>
                </w14:textFill>
              </w:rPr>
              <w:t>总计得分</w:t>
            </w:r>
          </w:p>
        </w:tc>
        <w:tc>
          <w:tcPr>
            <w:tcW w:w="76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p>
        </w:tc>
        <w:tc>
          <w:tcPr>
            <w:tcW w:w="76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p>
        </w:tc>
        <w:tc>
          <w:tcPr>
            <w:tcW w:w="753"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234" w:type="dxa"/>
            <w:tcBorders>
              <w:top w:val="nil"/>
              <w:left w:val="nil"/>
              <w:bottom w:val="nil"/>
              <w:right w:val="nil"/>
            </w:tcBorders>
            <w:noWrap/>
            <w:vAlign w:val="center"/>
          </w:tcPr>
          <w:p>
            <w:pP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p>
        </w:tc>
        <w:tc>
          <w:tcPr>
            <w:tcW w:w="4416" w:type="dxa"/>
            <w:tcBorders>
              <w:top w:val="nil"/>
              <w:left w:val="nil"/>
              <w:bottom w:val="nil"/>
              <w:right w:val="nil"/>
            </w:tcBorders>
            <w:noWrap/>
            <w:vAlign w:val="center"/>
          </w:tcPr>
          <w:p>
            <w:pP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p>
        </w:tc>
        <w:tc>
          <w:tcPr>
            <w:tcW w:w="2674" w:type="dxa"/>
            <w:tcBorders>
              <w:top w:val="nil"/>
              <w:left w:val="nil"/>
              <w:bottom w:val="nil"/>
              <w:right w:val="nil"/>
            </w:tcBorders>
            <w:noWrap/>
            <w:vAlign w:val="center"/>
          </w:tcPr>
          <w:p>
            <w:pPr>
              <w:jc w:val="center"/>
              <w:rPr>
                <w:rFonts w:hint="eastAsia" w:ascii="楷体" w:hAnsi="楷体" w:eastAsia="楷体" w:cs="楷体"/>
                <w:b/>
                <w:bCs/>
                <w:i w:val="0"/>
                <w:iCs w:val="0"/>
                <w:color w:val="000000" w:themeColor="text1"/>
                <w:sz w:val="22"/>
                <w:szCs w:val="22"/>
                <w:highlight w:val="none"/>
                <w:u w:val="none"/>
                <w14:textFill>
                  <w14:solidFill>
                    <w14:schemeClr w14:val="tx1"/>
                  </w14:solidFill>
                </w14:textFill>
              </w:rPr>
            </w:pPr>
          </w:p>
        </w:tc>
        <w:tc>
          <w:tcPr>
            <w:tcW w:w="769" w:type="dxa"/>
            <w:tcBorders>
              <w:top w:val="nil"/>
              <w:left w:val="nil"/>
              <w:bottom w:val="nil"/>
              <w:right w:val="nil"/>
            </w:tcBorders>
            <w:noWrap/>
            <w:vAlign w:val="center"/>
          </w:tcPr>
          <w:p>
            <w:pPr>
              <w:rPr>
                <w:rFonts w:hint="eastAsia" w:ascii="宋体" w:hAnsi="宋体" w:eastAsia="宋体" w:cs="宋体"/>
                <w:b/>
                <w:bCs/>
                <w:i w:val="0"/>
                <w:iCs w:val="0"/>
                <w:color w:val="000000" w:themeColor="text1"/>
                <w:sz w:val="20"/>
                <w:szCs w:val="20"/>
                <w:highlight w:val="none"/>
                <w:u w:val="none"/>
                <w14:textFill>
                  <w14:solidFill>
                    <w14:schemeClr w14:val="tx1"/>
                  </w14:solidFill>
                </w14:textFill>
              </w:rPr>
            </w:pPr>
          </w:p>
        </w:tc>
        <w:tc>
          <w:tcPr>
            <w:tcW w:w="769" w:type="dxa"/>
            <w:tcBorders>
              <w:top w:val="nil"/>
              <w:left w:val="nil"/>
              <w:bottom w:val="nil"/>
              <w:right w:val="nil"/>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c>
          <w:tcPr>
            <w:tcW w:w="753" w:type="dxa"/>
            <w:tcBorders>
              <w:top w:val="nil"/>
              <w:left w:val="nil"/>
              <w:bottom w:val="nil"/>
              <w:right w:val="nil"/>
            </w:tcBorders>
            <w:noWrap/>
            <w:vAlign w:val="center"/>
          </w:tcPr>
          <w:p>
            <w:pPr>
              <w:jc w:val="both"/>
              <w:rPr>
                <w:rFonts w:hint="eastAsia" w:ascii="宋体" w:hAnsi="宋体" w:eastAsia="宋体" w:cs="宋体"/>
                <w:i w:val="0"/>
                <w:iCs w:val="0"/>
                <w:color w:val="000000" w:themeColor="text1"/>
                <w:sz w:val="20"/>
                <w:szCs w:val="20"/>
                <w:highlight w:val="none"/>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jc w:val="center"/>
        </w:trPr>
        <w:tc>
          <w:tcPr>
            <w:tcW w:w="1234" w:type="dxa"/>
            <w:tcBorders>
              <w:top w:val="nil"/>
              <w:left w:val="nil"/>
              <w:bottom w:val="nil"/>
              <w:right w:val="nil"/>
            </w:tcBorders>
            <w:noWrap/>
            <w:vAlign w:val="center"/>
          </w:tcPr>
          <w:p>
            <w:pPr>
              <w:rPr>
                <w:rFonts w:hint="eastAsia" w:ascii="宋体" w:hAnsi="宋体" w:eastAsia="宋体" w:cs="宋体"/>
                <w:i w:val="0"/>
                <w:iCs w:val="0"/>
                <w:color w:val="000000"/>
                <w:sz w:val="20"/>
                <w:szCs w:val="20"/>
                <w:highlight w:val="none"/>
                <w:u w:val="none"/>
              </w:rPr>
            </w:pPr>
          </w:p>
        </w:tc>
        <w:tc>
          <w:tcPr>
            <w:tcW w:w="4416" w:type="dxa"/>
            <w:tcBorders>
              <w:top w:val="nil"/>
              <w:left w:val="nil"/>
              <w:bottom w:val="nil"/>
              <w:right w:val="nil"/>
            </w:tcBorders>
            <w:noWrap/>
            <w:vAlign w:val="center"/>
          </w:tcPr>
          <w:p>
            <w:pPr>
              <w:rPr>
                <w:rFonts w:hint="eastAsia" w:ascii="宋体" w:hAnsi="宋体" w:eastAsia="宋体" w:cs="宋体"/>
                <w:i w:val="0"/>
                <w:iCs w:val="0"/>
                <w:color w:val="000000"/>
                <w:sz w:val="20"/>
                <w:szCs w:val="20"/>
                <w:highlight w:val="none"/>
                <w:u w:val="none"/>
              </w:rPr>
            </w:pPr>
          </w:p>
        </w:tc>
        <w:tc>
          <w:tcPr>
            <w:tcW w:w="4965" w:type="dxa"/>
            <w:gridSpan w:val="4"/>
            <w:tcBorders>
              <w:top w:val="nil"/>
              <w:left w:val="nil"/>
              <w:bottom w:val="nil"/>
              <w:right w:val="nil"/>
            </w:tcBorders>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8"/>
                <w:szCs w:val="28"/>
                <w:highlight w:val="none"/>
                <w:u w:val="none"/>
              </w:rPr>
            </w:pPr>
            <w:r>
              <w:rPr>
                <w:rStyle w:val="64"/>
                <w:highlight w:val="none"/>
                <w:lang w:val="en-US" w:eastAsia="zh-CN" w:bidi="ar"/>
              </w:rPr>
              <w:t xml:space="preserve">   签名</w:t>
            </w:r>
            <w:r>
              <w:rPr>
                <w:rStyle w:val="65"/>
                <w:highlight w:val="none"/>
                <w:lang w:val="en-US" w:eastAsia="zh-CN" w:bidi="ar"/>
              </w:rPr>
              <w:t xml:space="preserve">                </w:t>
            </w:r>
          </w:p>
        </w:tc>
      </w:tr>
    </w:tbl>
    <w:p>
      <w:pPr>
        <w:pStyle w:val="6"/>
        <w:rPr>
          <w:rStyle w:val="17"/>
          <w:rFonts w:hint="eastAsia" w:ascii="宋体" w:hAnsi="宋体" w:eastAsia="宋体" w:cs="宋体"/>
          <w:b/>
          <w:bCs/>
          <w:sz w:val="21"/>
          <w:szCs w:val="21"/>
          <w:highlight w:val="none"/>
        </w:rPr>
      </w:pPr>
    </w:p>
    <w:sectPr>
      <w:footerReference r:id="rId3" w:type="default"/>
      <w:pgSz w:w="11906" w:h="16838"/>
      <w:pgMar w:top="1361" w:right="1247" w:bottom="1247"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180" w:right="360" w:hanging="180" w:hangingChars="100"/>
      <w:jc w:val="right"/>
      <w:rPr>
        <w:rFonts w:eastAsia="楷体_GB2312"/>
      </w:rPr>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t xml:space="preserve">— </w:t>
                          </w:r>
                          <w:r>
                            <w:fldChar w:fldCharType="begin"/>
                          </w:r>
                          <w:r>
                            <w:instrText xml:space="preserve"> PAGE  \* MERGEFORMAT </w:instrText>
                          </w:r>
                          <w:r>
                            <w:fldChar w:fldCharType="separate"/>
                          </w:r>
                          <w:r>
                            <w:t>35</w:t>
                          </w:r>
                          <w:r>
                            <w:fldChar w:fldCharType="end"/>
                          </w:r>
                          <w: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10"/>
                    </w:pPr>
                    <w:r>
                      <w:t xml:space="preserve">— </w:t>
                    </w:r>
                    <w:r>
                      <w:fldChar w:fldCharType="begin"/>
                    </w:r>
                    <w:r>
                      <w:instrText xml:space="preserve"> PAGE  \* MERGEFORMAT </w:instrText>
                    </w:r>
                    <w:r>
                      <w:fldChar w:fldCharType="separate"/>
                    </w:r>
                    <w:r>
                      <w:t>35</w:t>
                    </w:r>
                    <w:r>
                      <w:fldChar w:fldCharType="end"/>
                    </w:r>
                    <w: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0E797E"/>
    <w:multiLevelType w:val="singleLevel"/>
    <w:tmpl w:val="C60E797E"/>
    <w:lvl w:ilvl="0" w:tentative="0">
      <w:start w:val="1"/>
      <w:numFmt w:val="decimal"/>
      <w:suff w:val="nothing"/>
      <w:lvlText w:val="（%1）"/>
      <w:lvlJc w:val="left"/>
    </w:lvl>
  </w:abstractNum>
  <w:abstractNum w:abstractNumId="1">
    <w:nsid w:val="3BFA0C3F"/>
    <w:multiLevelType w:val="singleLevel"/>
    <w:tmpl w:val="3BFA0C3F"/>
    <w:lvl w:ilvl="0" w:tentative="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2NDAyOGQzOWRmZTJlYjVjOGI5YTdiMDIzYzFlN2UifQ=="/>
  </w:docVars>
  <w:rsids>
    <w:rsidRoot w:val="240D41F6"/>
    <w:rsid w:val="02096368"/>
    <w:rsid w:val="0A3B59B5"/>
    <w:rsid w:val="0B0B4374"/>
    <w:rsid w:val="0B3D0349"/>
    <w:rsid w:val="0C300E1D"/>
    <w:rsid w:val="0E5756F6"/>
    <w:rsid w:val="12544093"/>
    <w:rsid w:val="14702A30"/>
    <w:rsid w:val="147B7751"/>
    <w:rsid w:val="14D902A4"/>
    <w:rsid w:val="17AA5F28"/>
    <w:rsid w:val="18E323EC"/>
    <w:rsid w:val="1B32070E"/>
    <w:rsid w:val="1C0A3D3B"/>
    <w:rsid w:val="1CD57751"/>
    <w:rsid w:val="1D187DD7"/>
    <w:rsid w:val="1FB223E3"/>
    <w:rsid w:val="220D500F"/>
    <w:rsid w:val="22936847"/>
    <w:rsid w:val="22E9160C"/>
    <w:rsid w:val="23713D9D"/>
    <w:rsid w:val="240D41F6"/>
    <w:rsid w:val="295D738F"/>
    <w:rsid w:val="2A1D2C3D"/>
    <w:rsid w:val="30D74729"/>
    <w:rsid w:val="30EE5D3F"/>
    <w:rsid w:val="313014C8"/>
    <w:rsid w:val="3162573E"/>
    <w:rsid w:val="35EF7BF3"/>
    <w:rsid w:val="36526FEA"/>
    <w:rsid w:val="38D64357"/>
    <w:rsid w:val="3E2E2B5F"/>
    <w:rsid w:val="3EAF3F43"/>
    <w:rsid w:val="3EFA38E7"/>
    <w:rsid w:val="3F191A11"/>
    <w:rsid w:val="3F4A78AD"/>
    <w:rsid w:val="3FC37B7F"/>
    <w:rsid w:val="414E3E34"/>
    <w:rsid w:val="45936805"/>
    <w:rsid w:val="4A681C9E"/>
    <w:rsid w:val="4B0E7239"/>
    <w:rsid w:val="4CD64CEF"/>
    <w:rsid w:val="50D61560"/>
    <w:rsid w:val="50F76EB5"/>
    <w:rsid w:val="535350EA"/>
    <w:rsid w:val="53785D4E"/>
    <w:rsid w:val="56567066"/>
    <w:rsid w:val="58E87DE8"/>
    <w:rsid w:val="59D320B6"/>
    <w:rsid w:val="5D537A94"/>
    <w:rsid w:val="5F110E6C"/>
    <w:rsid w:val="61D90EB0"/>
    <w:rsid w:val="62662018"/>
    <w:rsid w:val="643F40C6"/>
    <w:rsid w:val="679C2ADC"/>
    <w:rsid w:val="67B97A30"/>
    <w:rsid w:val="67BA70DB"/>
    <w:rsid w:val="68EF720B"/>
    <w:rsid w:val="694C6AE9"/>
    <w:rsid w:val="69767DF8"/>
    <w:rsid w:val="6AF208ED"/>
    <w:rsid w:val="6DA5433C"/>
    <w:rsid w:val="6E17376D"/>
    <w:rsid w:val="700C7EB2"/>
    <w:rsid w:val="70BD374B"/>
    <w:rsid w:val="72D00747"/>
    <w:rsid w:val="74B3403B"/>
    <w:rsid w:val="75F10529"/>
    <w:rsid w:val="77536791"/>
    <w:rsid w:val="786906BB"/>
    <w:rsid w:val="791C2C01"/>
    <w:rsid w:val="7A5E1AFB"/>
    <w:rsid w:val="7D580B6D"/>
    <w:rsid w:val="7D9C610B"/>
    <w:rsid w:val="7E5A4CCF"/>
    <w:rsid w:val="7E6C36CA"/>
    <w:rsid w:val="7EE109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qFormat="1" w:uiPriority="39"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6"/>
    <w:qFormat/>
    <w:uiPriority w:val="0"/>
    <w:pPr>
      <w:ind w:firstLine="420" w:firstLineChars="200"/>
    </w:pPr>
  </w:style>
  <w:style w:type="paragraph" w:styleId="3">
    <w:name w:val="Body Text Indent"/>
    <w:basedOn w:val="1"/>
    <w:next w:val="4"/>
    <w:qFormat/>
    <w:uiPriority w:val="0"/>
    <w:pPr>
      <w:spacing w:after="120"/>
      <w:ind w:left="420" w:leftChars="200"/>
    </w:pPr>
  </w:style>
  <w:style w:type="paragraph" w:styleId="4">
    <w:name w:val="annotation subject"/>
    <w:basedOn w:val="5"/>
    <w:next w:val="1"/>
    <w:qFormat/>
    <w:uiPriority w:val="0"/>
    <w:rPr>
      <w:b/>
      <w:bCs/>
    </w:rPr>
  </w:style>
  <w:style w:type="paragraph" w:styleId="5">
    <w:name w:val="annotation text"/>
    <w:basedOn w:val="1"/>
    <w:semiHidden/>
    <w:qFormat/>
    <w:uiPriority w:val="0"/>
    <w:pPr>
      <w:jc w:val="left"/>
    </w:pPr>
  </w:style>
  <w:style w:type="paragraph" w:customStyle="1" w:styleId="6">
    <w:name w:val="正文1"/>
    <w:basedOn w:val="1"/>
    <w:qFormat/>
    <w:uiPriority w:val="0"/>
    <w:pPr>
      <w:spacing w:line="360" w:lineRule="auto"/>
      <w:ind w:firstLine="480" w:firstLineChars="200"/>
    </w:pPr>
    <w:rPr>
      <w:rFonts w:ascii="Times New Roman" w:hAnsi="Times New Roman"/>
      <w:sz w:val="24"/>
      <w:szCs w:val="24"/>
    </w:rPr>
  </w:style>
  <w:style w:type="paragraph" w:styleId="7">
    <w:name w:val="Body Text"/>
    <w:basedOn w:val="1"/>
    <w:qFormat/>
    <w:uiPriority w:val="0"/>
    <w:pPr>
      <w:spacing w:after="120"/>
    </w:pPr>
  </w:style>
  <w:style w:type="paragraph" w:styleId="8">
    <w:name w:val="Plain Text"/>
    <w:basedOn w:val="1"/>
    <w:qFormat/>
    <w:uiPriority w:val="0"/>
    <w:rPr>
      <w:rFonts w:ascii="宋体" w:hAnsi="Courier New" w:cs="Courier New"/>
      <w:szCs w:val="21"/>
    </w:rPr>
  </w:style>
  <w:style w:type="paragraph" w:styleId="9">
    <w:name w:val="toc 8"/>
    <w:basedOn w:val="1"/>
    <w:next w:val="1"/>
    <w:unhideWhenUsed/>
    <w:qFormat/>
    <w:uiPriority w:val="39"/>
    <w:pPr>
      <w:ind w:left="2940" w:leftChars="1400"/>
    </w:pPr>
  </w:style>
  <w:style w:type="paragraph" w:styleId="10">
    <w:name w:val="footer"/>
    <w:basedOn w:val="1"/>
    <w:qFormat/>
    <w:uiPriority w:val="0"/>
    <w:pPr>
      <w:tabs>
        <w:tab w:val="center" w:pos="4153"/>
        <w:tab w:val="right" w:pos="8306"/>
      </w:tabs>
      <w:snapToGrid w:val="0"/>
      <w:jc w:val="left"/>
    </w:pPr>
    <w:rPr>
      <w:sz w:val="18"/>
      <w:szCs w:val="18"/>
    </w:rPr>
  </w:style>
  <w:style w:type="paragraph" w:customStyle="1" w:styleId="13">
    <w:name w:val="正文_2"/>
    <w:next w:val="14"/>
    <w:qFormat/>
    <w:uiPriority w:val="0"/>
    <w:pPr>
      <w:widowControl w:val="0"/>
      <w:jc w:val="both"/>
    </w:pPr>
    <w:rPr>
      <w:rFonts w:ascii="Calibri" w:hAnsi="Calibri" w:eastAsia="宋体" w:cs="Times New Roman"/>
      <w:kern w:val="2"/>
      <w:sz w:val="24"/>
      <w:szCs w:val="22"/>
      <w:lang w:val="en-US" w:eastAsia="zh-CN" w:bidi="ar-SA"/>
    </w:rPr>
  </w:style>
  <w:style w:type="paragraph" w:customStyle="1" w:styleId="14">
    <w:name w:val="正文首行缩进 2_1"/>
    <w:basedOn w:val="15"/>
    <w:qFormat/>
    <w:uiPriority w:val="0"/>
    <w:pPr>
      <w:autoSpaceDE w:val="0"/>
      <w:autoSpaceDN w:val="0"/>
      <w:adjustRightInd w:val="0"/>
      <w:spacing w:after="0"/>
      <w:ind w:left="0" w:leftChars="0" w:firstLine="420" w:firstLineChars="180"/>
    </w:pPr>
    <w:rPr>
      <w:rFonts w:ascii="Calibri" w:hAnsi="Calibri" w:eastAsia="宋体" w:cs="Times New Roman"/>
      <w:sz w:val="30"/>
      <w:szCs w:val="24"/>
    </w:rPr>
  </w:style>
  <w:style w:type="paragraph" w:customStyle="1" w:styleId="15">
    <w:name w:val="正文文本缩进_2"/>
    <w:basedOn w:val="13"/>
    <w:qFormat/>
    <w:uiPriority w:val="0"/>
    <w:pPr>
      <w:spacing w:after="120"/>
      <w:ind w:left="420" w:leftChars="200"/>
    </w:pPr>
  </w:style>
  <w:style w:type="paragraph" w:customStyle="1" w:styleId="16">
    <w:name w:val="Other|1"/>
    <w:basedOn w:val="1"/>
    <w:qFormat/>
    <w:uiPriority w:val="0"/>
    <w:pPr>
      <w:spacing w:line="360" w:lineRule="auto"/>
    </w:pPr>
    <w:rPr>
      <w:rFonts w:ascii="宋体" w:hAnsi="宋体" w:cs="宋体"/>
      <w:sz w:val="30"/>
      <w:szCs w:val="30"/>
    </w:rPr>
  </w:style>
  <w:style w:type="character" w:customStyle="1" w:styleId="17">
    <w:name w:val="10"/>
    <w:qFormat/>
    <w:uiPriority w:val="0"/>
    <w:rPr>
      <w:rFonts w:hint="default" w:ascii="Calibri" w:hAnsi="Calibri" w:cs="Calibri"/>
    </w:rPr>
  </w:style>
  <w:style w:type="paragraph" w:customStyle="1" w:styleId="18">
    <w:name w:val="正文_13"/>
    <w:basedOn w:val="1"/>
    <w:next w:val="19"/>
    <w:qFormat/>
    <w:uiPriority w:val="0"/>
    <w:rPr>
      <w:rFonts w:ascii="Times New Roman" w:hAnsi="Times New Roman"/>
      <w:szCs w:val="21"/>
    </w:rPr>
  </w:style>
  <w:style w:type="paragraph" w:customStyle="1" w:styleId="19">
    <w:name w:val="正文首行缩进 2_12"/>
    <w:basedOn w:val="20"/>
    <w:qFormat/>
    <w:uiPriority w:val="0"/>
    <w:pPr>
      <w:spacing w:before="100" w:beforeAutospacing="1"/>
      <w:ind w:left="420" w:leftChars="200" w:firstLine="420" w:firstLineChars="200"/>
    </w:pPr>
    <w:rPr>
      <w:rFonts w:ascii="宋体" w:hAnsi="宋体"/>
      <w:szCs w:val="21"/>
    </w:rPr>
  </w:style>
  <w:style w:type="paragraph" w:customStyle="1" w:styleId="20">
    <w:name w:val="正文文本缩进_13"/>
    <w:basedOn w:val="18"/>
    <w:qFormat/>
    <w:uiPriority w:val="0"/>
    <w:pPr>
      <w:spacing w:after="120"/>
      <w:ind w:left="420" w:leftChars="200"/>
    </w:pPr>
  </w:style>
  <w:style w:type="paragraph" w:customStyle="1" w:styleId="21">
    <w:name w:val="正文_58"/>
    <w:basedOn w:val="1"/>
    <w:next w:val="1"/>
    <w:qFormat/>
    <w:uiPriority w:val="0"/>
    <w:rPr>
      <w:rFonts w:ascii="Times New Roman" w:hAnsi="Times New Roman"/>
      <w:szCs w:val="21"/>
    </w:rPr>
  </w:style>
  <w:style w:type="paragraph" w:customStyle="1" w:styleId="22">
    <w:name w:val="正文_59"/>
    <w:basedOn w:val="1"/>
    <w:next w:val="1"/>
    <w:qFormat/>
    <w:uiPriority w:val="0"/>
    <w:rPr>
      <w:rFonts w:ascii="Times New Roman" w:hAnsi="Times New Roman"/>
      <w:szCs w:val="21"/>
    </w:rPr>
  </w:style>
  <w:style w:type="paragraph" w:customStyle="1" w:styleId="23">
    <w:name w:val="正文_60"/>
    <w:basedOn w:val="1"/>
    <w:next w:val="1"/>
    <w:qFormat/>
    <w:uiPriority w:val="0"/>
    <w:rPr>
      <w:rFonts w:ascii="Times New Roman" w:hAnsi="Times New Roman"/>
      <w:szCs w:val="21"/>
    </w:rPr>
  </w:style>
  <w:style w:type="paragraph" w:customStyle="1" w:styleId="24">
    <w:name w:val="正文_61"/>
    <w:basedOn w:val="1"/>
    <w:next w:val="1"/>
    <w:qFormat/>
    <w:uiPriority w:val="0"/>
    <w:rPr>
      <w:rFonts w:ascii="Times New Roman" w:hAnsi="Times New Roman"/>
      <w:szCs w:val="21"/>
    </w:rPr>
  </w:style>
  <w:style w:type="paragraph" w:customStyle="1" w:styleId="25">
    <w:name w:val="正文_62"/>
    <w:basedOn w:val="1"/>
    <w:next w:val="1"/>
    <w:qFormat/>
    <w:uiPriority w:val="0"/>
    <w:rPr>
      <w:rFonts w:ascii="Times New Roman" w:hAnsi="Times New Roman"/>
      <w:szCs w:val="21"/>
    </w:rPr>
  </w:style>
  <w:style w:type="paragraph" w:customStyle="1" w:styleId="26">
    <w:name w:val="正文_96"/>
    <w:basedOn w:val="1"/>
    <w:next w:val="1"/>
    <w:qFormat/>
    <w:uiPriority w:val="0"/>
    <w:rPr>
      <w:rFonts w:ascii="Times New Roman" w:hAnsi="Times New Roman"/>
      <w:szCs w:val="21"/>
    </w:rPr>
  </w:style>
  <w:style w:type="paragraph" w:customStyle="1" w:styleId="27">
    <w:name w:val="正文文本缩进_63"/>
    <w:basedOn w:val="1"/>
    <w:next w:val="1"/>
    <w:qFormat/>
    <w:uiPriority w:val="0"/>
    <w:pPr>
      <w:spacing w:before="100" w:beforeAutospacing="1"/>
      <w:ind w:left="420" w:leftChars="200"/>
    </w:pPr>
    <w:rPr>
      <w:rFonts w:ascii="Times New Roman" w:hAnsi="Times New Roman"/>
      <w:szCs w:val="21"/>
    </w:rPr>
  </w:style>
  <w:style w:type="character" w:customStyle="1" w:styleId="28">
    <w:name w:val="15"/>
    <w:qFormat/>
    <w:uiPriority w:val="0"/>
    <w:rPr>
      <w:rFonts w:hint="default" w:ascii="Calibri" w:hAnsi="Calibri" w:cs="Calibri"/>
      <w:kern w:val="2"/>
      <w:sz w:val="21"/>
      <w:szCs w:val="21"/>
    </w:rPr>
  </w:style>
  <w:style w:type="paragraph" w:customStyle="1" w:styleId="29">
    <w:name w:val="正文_9"/>
    <w:next w:val="3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
    <w:name w:val="正文首行缩进 2_8"/>
    <w:basedOn w:val="31"/>
    <w:next w:val="33"/>
    <w:qFormat/>
    <w:uiPriority w:val="99"/>
    <w:pPr>
      <w:ind w:firstLine="420" w:firstLineChars="200"/>
    </w:pPr>
    <w:rPr>
      <w:rFonts w:ascii="宋体" w:hAnsi="宋体"/>
    </w:rPr>
  </w:style>
  <w:style w:type="paragraph" w:customStyle="1" w:styleId="31">
    <w:name w:val="正文文本缩进_9"/>
    <w:basedOn w:val="29"/>
    <w:next w:val="32"/>
    <w:qFormat/>
    <w:uiPriority w:val="0"/>
    <w:pPr>
      <w:spacing w:after="120"/>
      <w:ind w:left="420" w:leftChars="200"/>
    </w:pPr>
    <w:rPr>
      <w:rFonts w:ascii="Times New Roman" w:hAnsi="Times New Roman"/>
      <w:kern w:val="0"/>
      <w:sz w:val="20"/>
      <w:szCs w:val="24"/>
    </w:rPr>
  </w:style>
  <w:style w:type="paragraph" w:customStyle="1" w:styleId="32">
    <w:name w:val="正文文本缩进 2_9"/>
    <w:basedOn w:val="29"/>
    <w:qFormat/>
    <w:uiPriority w:val="0"/>
    <w:pPr>
      <w:spacing w:after="120" w:line="480" w:lineRule="auto"/>
      <w:ind w:left="420" w:leftChars="200"/>
    </w:pPr>
    <w:rPr>
      <w:rFonts w:ascii="Times New Roman" w:hAnsi="Times New Roman"/>
      <w:kern w:val="0"/>
      <w:sz w:val="20"/>
      <w:szCs w:val="24"/>
    </w:rPr>
  </w:style>
  <w:style w:type="paragraph" w:customStyle="1" w:styleId="33">
    <w:name w:val="正文缩进_9"/>
    <w:basedOn w:val="29"/>
    <w:qFormat/>
    <w:uiPriority w:val="0"/>
    <w:pPr>
      <w:widowControl/>
      <w:ind w:firstLine="420"/>
      <w:jc w:val="left"/>
    </w:pPr>
    <w:rPr>
      <w:kern w:val="0"/>
      <w:sz w:val="20"/>
      <w:szCs w:val="20"/>
    </w:rPr>
  </w:style>
  <w:style w:type="paragraph" w:customStyle="1" w:styleId="34">
    <w:name w:val="正文_30"/>
    <w:next w:val="3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
    <w:name w:val="正文首行缩进 2_29"/>
    <w:basedOn w:val="36"/>
    <w:next w:val="38"/>
    <w:qFormat/>
    <w:uiPriority w:val="99"/>
    <w:pPr>
      <w:ind w:firstLine="420" w:firstLineChars="200"/>
    </w:pPr>
    <w:rPr>
      <w:rFonts w:ascii="宋体" w:hAnsi="宋体"/>
    </w:rPr>
  </w:style>
  <w:style w:type="paragraph" w:customStyle="1" w:styleId="36">
    <w:name w:val="正文文本缩进_30"/>
    <w:basedOn w:val="34"/>
    <w:next w:val="37"/>
    <w:qFormat/>
    <w:uiPriority w:val="0"/>
    <w:pPr>
      <w:spacing w:after="120"/>
      <w:ind w:left="420" w:leftChars="200"/>
    </w:pPr>
    <w:rPr>
      <w:rFonts w:ascii="Times New Roman" w:hAnsi="Times New Roman"/>
      <w:kern w:val="0"/>
      <w:sz w:val="20"/>
      <w:szCs w:val="24"/>
    </w:rPr>
  </w:style>
  <w:style w:type="paragraph" w:customStyle="1" w:styleId="37">
    <w:name w:val="正文文本缩进 2_30"/>
    <w:basedOn w:val="34"/>
    <w:qFormat/>
    <w:uiPriority w:val="0"/>
    <w:pPr>
      <w:spacing w:after="120" w:line="480" w:lineRule="auto"/>
      <w:ind w:left="420" w:leftChars="200"/>
    </w:pPr>
    <w:rPr>
      <w:rFonts w:ascii="Times New Roman" w:hAnsi="Times New Roman"/>
      <w:kern w:val="0"/>
      <w:sz w:val="20"/>
      <w:szCs w:val="24"/>
    </w:rPr>
  </w:style>
  <w:style w:type="paragraph" w:customStyle="1" w:styleId="38">
    <w:name w:val="正文缩进_30"/>
    <w:basedOn w:val="34"/>
    <w:qFormat/>
    <w:uiPriority w:val="0"/>
    <w:pPr>
      <w:widowControl/>
      <w:ind w:firstLine="420"/>
      <w:jc w:val="left"/>
    </w:pPr>
    <w:rPr>
      <w:kern w:val="0"/>
      <w:sz w:val="20"/>
      <w:szCs w:val="20"/>
    </w:rPr>
  </w:style>
  <w:style w:type="paragraph" w:customStyle="1" w:styleId="39">
    <w:name w:val="正文_29"/>
    <w:next w:val="4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0">
    <w:name w:val="正文首行缩进 2_28"/>
    <w:basedOn w:val="41"/>
    <w:next w:val="43"/>
    <w:qFormat/>
    <w:uiPriority w:val="99"/>
    <w:pPr>
      <w:ind w:firstLine="420" w:firstLineChars="200"/>
    </w:pPr>
    <w:rPr>
      <w:rFonts w:ascii="宋体" w:hAnsi="宋体"/>
    </w:rPr>
  </w:style>
  <w:style w:type="paragraph" w:customStyle="1" w:styleId="41">
    <w:name w:val="正文文本缩进_29"/>
    <w:basedOn w:val="39"/>
    <w:next w:val="42"/>
    <w:qFormat/>
    <w:uiPriority w:val="0"/>
    <w:pPr>
      <w:spacing w:after="120"/>
      <w:ind w:left="420" w:leftChars="200"/>
    </w:pPr>
    <w:rPr>
      <w:rFonts w:ascii="Times New Roman" w:hAnsi="Times New Roman"/>
      <w:kern w:val="0"/>
      <w:sz w:val="20"/>
      <w:szCs w:val="24"/>
    </w:rPr>
  </w:style>
  <w:style w:type="paragraph" w:customStyle="1" w:styleId="42">
    <w:name w:val="正文文本缩进 2_29"/>
    <w:basedOn w:val="39"/>
    <w:qFormat/>
    <w:uiPriority w:val="0"/>
    <w:pPr>
      <w:spacing w:after="120" w:line="480" w:lineRule="auto"/>
      <w:ind w:left="420" w:leftChars="200"/>
    </w:pPr>
    <w:rPr>
      <w:rFonts w:ascii="Times New Roman" w:hAnsi="Times New Roman"/>
      <w:kern w:val="0"/>
      <w:sz w:val="20"/>
      <w:szCs w:val="24"/>
    </w:rPr>
  </w:style>
  <w:style w:type="paragraph" w:customStyle="1" w:styleId="43">
    <w:name w:val="正文缩进_29"/>
    <w:basedOn w:val="39"/>
    <w:qFormat/>
    <w:uiPriority w:val="0"/>
    <w:pPr>
      <w:widowControl/>
      <w:ind w:firstLine="420"/>
      <w:jc w:val="left"/>
    </w:pPr>
    <w:rPr>
      <w:kern w:val="0"/>
      <w:sz w:val="20"/>
      <w:szCs w:val="20"/>
    </w:rPr>
  </w:style>
  <w:style w:type="character" w:customStyle="1" w:styleId="44">
    <w:name w:val="16_0"/>
    <w:qFormat/>
    <w:uiPriority w:val="0"/>
    <w:rPr>
      <w:rFonts w:hint="default" w:ascii="Calibri" w:hAnsi="Calibri"/>
      <w:sz w:val="21"/>
      <w:szCs w:val="21"/>
    </w:rPr>
  </w:style>
  <w:style w:type="character" w:customStyle="1" w:styleId="45">
    <w:name w:val="16_6"/>
    <w:qFormat/>
    <w:uiPriority w:val="0"/>
    <w:rPr>
      <w:rFonts w:hint="default" w:ascii="Calibri" w:hAnsi="Calibri"/>
      <w:sz w:val="21"/>
      <w:szCs w:val="21"/>
    </w:rPr>
  </w:style>
  <w:style w:type="paragraph" w:customStyle="1" w:styleId="46">
    <w:name w:val="正文_234"/>
    <w:qFormat/>
    <w:uiPriority w:val="0"/>
    <w:pPr>
      <w:widowControl w:val="0"/>
      <w:jc w:val="both"/>
    </w:pPr>
    <w:rPr>
      <w:rFonts w:ascii="Calibri" w:hAnsi="Calibri" w:eastAsia="宋体" w:cs="Times New Roman"/>
      <w:kern w:val="2"/>
      <w:sz w:val="21"/>
      <w:szCs w:val="22"/>
      <w:lang w:val="en-US" w:eastAsia="zh-CN" w:bidi="ar-SA"/>
    </w:rPr>
  </w:style>
  <w:style w:type="paragraph" w:customStyle="1" w:styleId="47">
    <w:name w:val="正文_235"/>
    <w:qFormat/>
    <w:uiPriority w:val="0"/>
    <w:pPr>
      <w:widowControl w:val="0"/>
      <w:jc w:val="both"/>
    </w:pPr>
    <w:rPr>
      <w:rFonts w:ascii="Calibri" w:hAnsi="Calibri" w:eastAsia="宋体" w:cs="Times New Roman"/>
      <w:kern w:val="2"/>
      <w:sz w:val="21"/>
      <w:szCs w:val="22"/>
      <w:lang w:val="en-US" w:eastAsia="zh-CN" w:bidi="ar-SA"/>
    </w:rPr>
  </w:style>
  <w:style w:type="character" w:customStyle="1" w:styleId="48">
    <w:name w:val="16_1"/>
    <w:qFormat/>
    <w:uiPriority w:val="0"/>
    <w:rPr>
      <w:rFonts w:hint="default" w:ascii="Calibri" w:hAnsi="Calibri"/>
      <w:sz w:val="21"/>
      <w:szCs w:val="21"/>
    </w:rPr>
  </w:style>
  <w:style w:type="paragraph" w:customStyle="1" w:styleId="49">
    <w:name w:val="正文_236"/>
    <w:qFormat/>
    <w:uiPriority w:val="0"/>
    <w:pPr>
      <w:widowControl w:val="0"/>
      <w:jc w:val="both"/>
    </w:pPr>
    <w:rPr>
      <w:rFonts w:ascii="Calibri" w:hAnsi="Calibri" w:eastAsia="宋体" w:cs="Times New Roman"/>
      <w:kern w:val="2"/>
      <w:sz w:val="21"/>
      <w:szCs w:val="22"/>
      <w:lang w:val="en-US" w:eastAsia="zh-CN" w:bidi="ar-SA"/>
    </w:rPr>
  </w:style>
  <w:style w:type="character" w:customStyle="1" w:styleId="50">
    <w:name w:val="16_2"/>
    <w:qFormat/>
    <w:uiPriority w:val="0"/>
    <w:rPr>
      <w:rFonts w:hint="default" w:ascii="Calibri" w:hAnsi="Calibri"/>
      <w:sz w:val="21"/>
      <w:szCs w:val="21"/>
    </w:rPr>
  </w:style>
  <w:style w:type="paragraph" w:customStyle="1" w:styleId="51">
    <w:name w:val="正文_237"/>
    <w:qFormat/>
    <w:uiPriority w:val="0"/>
    <w:pPr>
      <w:widowControl w:val="0"/>
      <w:jc w:val="both"/>
    </w:pPr>
    <w:rPr>
      <w:rFonts w:ascii="Calibri" w:hAnsi="Calibri" w:eastAsia="宋体" w:cs="Times New Roman"/>
      <w:kern w:val="2"/>
      <w:sz w:val="21"/>
      <w:szCs w:val="22"/>
      <w:lang w:val="en-US" w:eastAsia="zh-CN" w:bidi="ar-SA"/>
    </w:rPr>
  </w:style>
  <w:style w:type="character" w:customStyle="1" w:styleId="52">
    <w:name w:val="16_3"/>
    <w:qFormat/>
    <w:uiPriority w:val="0"/>
    <w:rPr>
      <w:rFonts w:hint="default" w:ascii="Calibri" w:hAnsi="Calibri"/>
      <w:sz w:val="21"/>
      <w:szCs w:val="21"/>
    </w:rPr>
  </w:style>
  <w:style w:type="paragraph" w:customStyle="1" w:styleId="53">
    <w:name w:val="正文_238"/>
    <w:qFormat/>
    <w:uiPriority w:val="0"/>
    <w:pPr>
      <w:widowControl w:val="0"/>
      <w:jc w:val="both"/>
    </w:pPr>
    <w:rPr>
      <w:rFonts w:ascii="Calibri" w:hAnsi="Calibri" w:eastAsia="宋体" w:cs="Times New Roman"/>
      <w:kern w:val="2"/>
      <w:sz w:val="21"/>
      <w:szCs w:val="22"/>
      <w:lang w:val="en-US" w:eastAsia="zh-CN" w:bidi="ar-SA"/>
    </w:rPr>
  </w:style>
  <w:style w:type="character" w:customStyle="1" w:styleId="54">
    <w:name w:val="16_4"/>
    <w:qFormat/>
    <w:uiPriority w:val="0"/>
    <w:rPr>
      <w:rFonts w:hint="default" w:ascii="Calibri" w:hAnsi="Calibri"/>
      <w:sz w:val="21"/>
      <w:szCs w:val="21"/>
    </w:rPr>
  </w:style>
  <w:style w:type="paragraph" w:customStyle="1" w:styleId="55">
    <w:name w:val="正文_241"/>
    <w:qFormat/>
    <w:uiPriority w:val="0"/>
    <w:pPr>
      <w:widowControl w:val="0"/>
      <w:jc w:val="both"/>
    </w:pPr>
    <w:rPr>
      <w:rFonts w:ascii="Calibri" w:hAnsi="Calibri" w:eastAsia="宋体" w:cs="Times New Roman"/>
      <w:kern w:val="2"/>
      <w:sz w:val="21"/>
      <w:szCs w:val="22"/>
      <w:lang w:val="en-US" w:eastAsia="zh-CN" w:bidi="ar-SA"/>
    </w:rPr>
  </w:style>
  <w:style w:type="character" w:customStyle="1" w:styleId="56">
    <w:name w:val="16_8"/>
    <w:qFormat/>
    <w:uiPriority w:val="0"/>
    <w:rPr>
      <w:rFonts w:hint="default" w:ascii="Calibri" w:hAnsi="Calibri"/>
      <w:sz w:val="21"/>
      <w:szCs w:val="21"/>
    </w:rPr>
  </w:style>
  <w:style w:type="paragraph" w:customStyle="1" w:styleId="57">
    <w:name w:val="正文_25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8">
    <w:name w:val="正文_244"/>
    <w:qFormat/>
    <w:uiPriority w:val="0"/>
    <w:pPr>
      <w:widowControl w:val="0"/>
      <w:jc w:val="both"/>
    </w:pPr>
    <w:rPr>
      <w:rFonts w:ascii="Calibri" w:hAnsi="Calibri" w:eastAsia="宋体" w:cs="Times New Roman"/>
      <w:kern w:val="2"/>
      <w:sz w:val="21"/>
      <w:szCs w:val="22"/>
      <w:lang w:val="en-US" w:eastAsia="zh-CN" w:bidi="ar-SA"/>
    </w:rPr>
  </w:style>
  <w:style w:type="paragraph" w:customStyle="1" w:styleId="59">
    <w:name w:val="正文_262"/>
    <w:qFormat/>
    <w:uiPriority w:val="0"/>
    <w:pPr>
      <w:widowControl w:val="0"/>
      <w:jc w:val="both"/>
    </w:pPr>
    <w:rPr>
      <w:rFonts w:ascii="Calibri" w:hAnsi="Calibri" w:eastAsia="宋体" w:cs="Times New Roman"/>
      <w:kern w:val="2"/>
      <w:sz w:val="21"/>
      <w:szCs w:val="22"/>
      <w:lang w:val="en-US" w:eastAsia="zh-CN" w:bidi="ar-SA"/>
    </w:rPr>
  </w:style>
  <w:style w:type="character" w:customStyle="1" w:styleId="60">
    <w:name w:val="font31"/>
    <w:basedOn w:val="12"/>
    <w:qFormat/>
    <w:uiPriority w:val="0"/>
    <w:rPr>
      <w:rFonts w:hint="eastAsia" w:ascii="宋体" w:hAnsi="宋体" w:eastAsia="宋体" w:cs="宋体"/>
      <w:b/>
      <w:bCs/>
      <w:color w:val="000000"/>
      <w:sz w:val="36"/>
      <w:szCs w:val="36"/>
      <w:u w:val="none"/>
    </w:rPr>
  </w:style>
  <w:style w:type="character" w:customStyle="1" w:styleId="61">
    <w:name w:val="font121"/>
    <w:basedOn w:val="12"/>
    <w:qFormat/>
    <w:uiPriority w:val="0"/>
    <w:rPr>
      <w:rFonts w:hint="eastAsia" w:ascii="宋体" w:hAnsi="宋体" w:eastAsia="宋体" w:cs="宋体"/>
      <w:b/>
      <w:bCs/>
      <w:color w:val="000000"/>
      <w:sz w:val="36"/>
      <w:szCs w:val="36"/>
      <w:u w:val="single"/>
    </w:rPr>
  </w:style>
  <w:style w:type="character" w:customStyle="1" w:styleId="62">
    <w:name w:val="font41"/>
    <w:basedOn w:val="12"/>
    <w:qFormat/>
    <w:uiPriority w:val="0"/>
    <w:rPr>
      <w:rFonts w:hint="eastAsia" w:ascii="宋体" w:hAnsi="宋体" w:eastAsia="宋体" w:cs="宋体"/>
      <w:color w:val="000000"/>
      <w:sz w:val="22"/>
      <w:szCs w:val="22"/>
      <w:u w:val="none"/>
    </w:rPr>
  </w:style>
  <w:style w:type="character" w:customStyle="1" w:styleId="63">
    <w:name w:val="font131"/>
    <w:basedOn w:val="12"/>
    <w:qFormat/>
    <w:uiPriority w:val="0"/>
    <w:rPr>
      <w:rFonts w:hint="eastAsia" w:ascii="宋体" w:hAnsi="宋体" w:eastAsia="宋体" w:cs="宋体"/>
      <w:color w:val="000000"/>
      <w:sz w:val="22"/>
      <w:szCs w:val="22"/>
      <w:u w:val="single"/>
    </w:rPr>
  </w:style>
  <w:style w:type="character" w:customStyle="1" w:styleId="64">
    <w:name w:val="font91"/>
    <w:basedOn w:val="12"/>
    <w:qFormat/>
    <w:uiPriority w:val="0"/>
    <w:rPr>
      <w:rFonts w:hint="default" w:ascii="Times New Roman" w:hAnsi="Times New Roman" w:cs="Times New Roman"/>
      <w:b/>
      <w:bCs/>
      <w:color w:val="000000"/>
      <w:sz w:val="24"/>
      <w:szCs w:val="24"/>
      <w:u w:val="none"/>
    </w:rPr>
  </w:style>
  <w:style w:type="character" w:customStyle="1" w:styleId="65">
    <w:name w:val="font141"/>
    <w:basedOn w:val="12"/>
    <w:qFormat/>
    <w:uiPriority w:val="0"/>
    <w:rPr>
      <w:rFonts w:hint="eastAsia" w:ascii="宋体" w:hAnsi="宋体" w:eastAsia="宋体" w:cs="宋体"/>
      <w:b/>
      <w:bCs/>
      <w:color w:val="000000"/>
      <w:sz w:val="28"/>
      <w:szCs w:val="28"/>
      <w:u w:val="single"/>
    </w:rPr>
  </w:style>
  <w:style w:type="paragraph" w:customStyle="1" w:styleId="66">
    <w:name w:val="正文_7"/>
    <w:next w:val="6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7">
    <w:name w:val="正文首行缩进 2_6"/>
    <w:basedOn w:val="68"/>
    <w:qFormat/>
    <w:uiPriority w:val="0"/>
    <w:pPr>
      <w:autoSpaceDE w:val="0"/>
      <w:autoSpaceDN w:val="0"/>
      <w:adjustRightInd w:val="0"/>
      <w:spacing w:after="0"/>
      <w:ind w:left="0" w:leftChars="0" w:firstLine="420" w:firstLineChars="180"/>
    </w:pPr>
    <w:rPr>
      <w:rFonts w:ascii="Calibri" w:hAnsi="Calibri" w:eastAsia="宋体" w:cs="Times New Roman"/>
      <w:sz w:val="30"/>
      <w:szCs w:val="24"/>
    </w:rPr>
  </w:style>
  <w:style w:type="paragraph" w:customStyle="1" w:styleId="68">
    <w:name w:val="正文文本缩进_7"/>
    <w:basedOn w:val="66"/>
    <w:qFormat/>
    <w:uiPriority w:val="0"/>
    <w:pPr>
      <w:spacing w:after="120"/>
      <w:ind w:left="420" w:leftChars="200"/>
    </w:pPr>
  </w:style>
  <w:style w:type="paragraph" w:customStyle="1" w:styleId="69">
    <w:name w:val="正文_8"/>
    <w:next w:val="7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0">
    <w:name w:val="正文首行缩进 2_7"/>
    <w:basedOn w:val="71"/>
    <w:qFormat/>
    <w:uiPriority w:val="0"/>
    <w:pPr>
      <w:autoSpaceDE w:val="0"/>
      <w:autoSpaceDN w:val="0"/>
      <w:adjustRightInd w:val="0"/>
      <w:spacing w:after="0"/>
      <w:ind w:left="0" w:leftChars="0" w:firstLine="420" w:firstLineChars="180"/>
    </w:pPr>
    <w:rPr>
      <w:rFonts w:ascii="Calibri" w:hAnsi="Calibri" w:eastAsia="宋体" w:cs="Times New Roman"/>
      <w:sz w:val="30"/>
      <w:szCs w:val="24"/>
    </w:rPr>
  </w:style>
  <w:style w:type="paragraph" w:customStyle="1" w:styleId="71">
    <w:name w:val="正文文本缩进_8"/>
    <w:basedOn w:val="69"/>
    <w:qFormat/>
    <w:uiPriority w:val="0"/>
    <w:pPr>
      <w:spacing w:after="120"/>
      <w:ind w:left="420" w:leftChars="200"/>
    </w:pPr>
  </w:style>
  <w:style w:type="paragraph" w:customStyle="1" w:styleId="72">
    <w:name w:val="正文_10"/>
    <w:next w:val="7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3">
    <w:name w:val="正文首行缩进 2_9"/>
    <w:basedOn w:val="74"/>
    <w:qFormat/>
    <w:uiPriority w:val="0"/>
    <w:pPr>
      <w:autoSpaceDE w:val="0"/>
      <w:autoSpaceDN w:val="0"/>
      <w:adjustRightInd w:val="0"/>
      <w:spacing w:after="0"/>
      <w:ind w:left="0" w:leftChars="0" w:firstLine="420" w:firstLineChars="180"/>
    </w:pPr>
    <w:rPr>
      <w:rFonts w:ascii="Calibri" w:hAnsi="Calibri" w:eastAsia="宋体" w:cs="Times New Roman"/>
      <w:sz w:val="30"/>
      <w:szCs w:val="24"/>
    </w:rPr>
  </w:style>
  <w:style w:type="paragraph" w:customStyle="1" w:styleId="74">
    <w:name w:val="正文文本缩进_10"/>
    <w:basedOn w:val="72"/>
    <w:qFormat/>
    <w:uiPriority w:val="0"/>
    <w:pPr>
      <w:spacing w:after="120"/>
      <w:ind w:left="420" w:leftChars="200"/>
    </w:pPr>
  </w:style>
  <w:style w:type="paragraph" w:customStyle="1" w:styleId="75">
    <w:name w:val="正文_11"/>
    <w:next w:val="7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6">
    <w:name w:val="正文首行缩进 2_10"/>
    <w:basedOn w:val="77"/>
    <w:qFormat/>
    <w:uiPriority w:val="0"/>
    <w:pPr>
      <w:autoSpaceDE w:val="0"/>
      <w:autoSpaceDN w:val="0"/>
      <w:adjustRightInd w:val="0"/>
      <w:spacing w:after="0"/>
      <w:ind w:left="0" w:leftChars="0" w:firstLine="420" w:firstLineChars="180"/>
    </w:pPr>
    <w:rPr>
      <w:rFonts w:ascii="Calibri" w:hAnsi="Calibri" w:eastAsia="宋体" w:cs="Times New Roman"/>
      <w:sz w:val="30"/>
      <w:szCs w:val="24"/>
    </w:rPr>
  </w:style>
  <w:style w:type="paragraph" w:customStyle="1" w:styleId="77">
    <w:name w:val="正文文本缩进_11"/>
    <w:basedOn w:val="75"/>
    <w:qFormat/>
    <w:uiPriority w:val="0"/>
    <w:pPr>
      <w:spacing w:after="120"/>
      <w:ind w:left="420" w:leftChars="200"/>
    </w:pPr>
  </w:style>
  <w:style w:type="paragraph" w:customStyle="1" w:styleId="78">
    <w:name w:val="正文_12"/>
    <w:next w:val="7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9">
    <w:name w:val="正文首行缩进 2_11"/>
    <w:basedOn w:val="80"/>
    <w:qFormat/>
    <w:uiPriority w:val="0"/>
    <w:pPr>
      <w:autoSpaceDE w:val="0"/>
      <w:autoSpaceDN w:val="0"/>
      <w:adjustRightInd w:val="0"/>
      <w:spacing w:after="0"/>
      <w:ind w:left="0" w:leftChars="0" w:firstLine="420" w:firstLineChars="180"/>
    </w:pPr>
    <w:rPr>
      <w:rFonts w:ascii="Calibri" w:hAnsi="Calibri" w:eastAsia="宋体" w:cs="Times New Roman"/>
      <w:sz w:val="30"/>
      <w:szCs w:val="24"/>
    </w:rPr>
  </w:style>
  <w:style w:type="paragraph" w:customStyle="1" w:styleId="80">
    <w:name w:val="正文文本缩进_12"/>
    <w:basedOn w:val="78"/>
    <w:qFormat/>
    <w:uiPriority w:val="0"/>
    <w:pPr>
      <w:spacing w:after="120"/>
      <w:ind w:left="420" w:leftChars="200"/>
    </w:pPr>
  </w:style>
  <w:style w:type="paragraph" w:customStyle="1" w:styleId="81">
    <w:name w:val="正文_14"/>
    <w:next w:val="8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2">
    <w:name w:val="正文首行缩进 2_13"/>
    <w:basedOn w:val="83"/>
    <w:qFormat/>
    <w:uiPriority w:val="0"/>
    <w:pPr>
      <w:autoSpaceDE w:val="0"/>
      <w:autoSpaceDN w:val="0"/>
      <w:adjustRightInd w:val="0"/>
      <w:spacing w:after="0"/>
      <w:ind w:left="0" w:leftChars="0" w:firstLine="420" w:firstLineChars="180"/>
    </w:pPr>
    <w:rPr>
      <w:rFonts w:ascii="Calibri" w:hAnsi="Calibri" w:eastAsia="宋体" w:cs="Times New Roman"/>
      <w:sz w:val="30"/>
      <w:szCs w:val="24"/>
    </w:rPr>
  </w:style>
  <w:style w:type="paragraph" w:customStyle="1" w:styleId="83">
    <w:name w:val="正文文本缩进_14"/>
    <w:basedOn w:val="81"/>
    <w:qFormat/>
    <w:uiPriority w:val="0"/>
    <w:pPr>
      <w:spacing w:after="120"/>
      <w:ind w:left="420" w:leftChars="200"/>
    </w:pPr>
  </w:style>
  <w:style w:type="paragraph" w:customStyle="1" w:styleId="84">
    <w:name w:val="正文_15"/>
    <w:next w:val="8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5">
    <w:name w:val="正文首行缩进 2_14"/>
    <w:basedOn w:val="86"/>
    <w:qFormat/>
    <w:uiPriority w:val="0"/>
    <w:pPr>
      <w:autoSpaceDE w:val="0"/>
      <w:autoSpaceDN w:val="0"/>
      <w:adjustRightInd w:val="0"/>
      <w:spacing w:after="0"/>
      <w:ind w:left="0" w:leftChars="0" w:firstLine="420" w:firstLineChars="180"/>
    </w:pPr>
    <w:rPr>
      <w:rFonts w:ascii="Calibri" w:hAnsi="Calibri" w:eastAsia="宋体" w:cs="Times New Roman"/>
      <w:sz w:val="30"/>
      <w:szCs w:val="24"/>
    </w:rPr>
  </w:style>
  <w:style w:type="paragraph" w:customStyle="1" w:styleId="86">
    <w:name w:val="正文文本缩进_15"/>
    <w:basedOn w:val="84"/>
    <w:qFormat/>
    <w:uiPriority w:val="0"/>
    <w:pPr>
      <w:spacing w:after="120"/>
      <w:ind w:left="420" w:leftChars="200"/>
    </w:pPr>
  </w:style>
  <w:style w:type="paragraph" w:customStyle="1" w:styleId="87">
    <w:name w:val="正文_16"/>
    <w:next w:val="8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8">
    <w:name w:val="正文首行缩进 2_15"/>
    <w:basedOn w:val="89"/>
    <w:qFormat/>
    <w:uiPriority w:val="0"/>
    <w:pPr>
      <w:autoSpaceDE w:val="0"/>
      <w:autoSpaceDN w:val="0"/>
      <w:adjustRightInd w:val="0"/>
      <w:spacing w:after="0"/>
      <w:ind w:left="0" w:leftChars="0" w:firstLine="420" w:firstLineChars="180"/>
    </w:pPr>
    <w:rPr>
      <w:rFonts w:ascii="Calibri" w:hAnsi="Calibri" w:eastAsia="宋体" w:cs="Times New Roman"/>
      <w:sz w:val="30"/>
      <w:szCs w:val="24"/>
    </w:rPr>
  </w:style>
  <w:style w:type="paragraph" w:customStyle="1" w:styleId="89">
    <w:name w:val="正文文本缩进_16"/>
    <w:basedOn w:val="87"/>
    <w:qFormat/>
    <w:uiPriority w:val="0"/>
    <w:pPr>
      <w:spacing w:after="120"/>
      <w:ind w:left="420" w:leftChars="200"/>
    </w:pPr>
  </w:style>
  <w:style w:type="paragraph" w:customStyle="1" w:styleId="90">
    <w:name w:val="正文_17"/>
    <w:next w:val="9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1">
    <w:name w:val="正文首行缩进 2_16"/>
    <w:basedOn w:val="92"/>
    <w:qFormat/>
    <w:uiPriority w:val="0"/>
    <w:pPr>
      <w:autoSpaceDE w:val="0"/>
      <w:autoSpaceDN w:val="0"/>
      <w:adjustRightInd w:val="0"/>
      <w:spacing w:after="0"/>
      <w:ind w:left="0" w:leftChars="0" w:firstLine="420" w:firstLineChars="180"/>
    </w:pPr>
    <w:rPr>
      <w:rFonts w:ascii="Calibri" w:hAnsi="Calibri" w:eastAsia="宋体" w:cs="Times New Roman"/>
      <w:sz w:val="30"/>
      <w:szCs w:val="24"/>
    </w:rPr>
  </w:style>
  <w:style w:type="paragraph" w:customStyle="1" w:styleId="92">
    <w:name w:val="正文文本缩进_17"/>
    <w:basedOn w:val="90"/>
    <w:qFormat/>
    <w:uiPriority w:val="0"/>
    <w:pPr>
      <w:spacing w:after="120"/>
      <w:ind w:left="420" w:leftChars="200"/>
    </w:pPr>
  </w:style>
  <w:style w:type="paragraph" w:customStyle="1" w:styleId="93">
    <w:name w:val="正文_18"/>
    <w:next w:val="9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4">
    <w:name w:val="正文首行缩进 2_17"/>
    <w:basedOn w:val="95"/>
    <w:qFormat/>
    <w:uiPriority w:val="0"/>
    <w:pPr>
      <w:autoSpaceDE w:val="0"/>
      <w:autoSpaceDN w:val="0"/>
      <w:adjustRightInd w:val="0"/>
      <w:spacing w:after="0"/>
      <w:ind w:left="0" w:leftChars="0" w:firstLine="420" w:firstLineChars="180"/>
    </w:pPr>
    <w:rPr>
      <w:rFonts w:ascii="Calibri" w:hAnsi="Calibri" w:eastAsia="宋体" w:cs="Times New Roman"/>
      <w:sz w:val="30"/>
      <w:szCs w:val="24"/>
    </w:rPr>
  </w:style>
  <w:style w:type="paragraph" w:customStyle="1" w:styleId="95">
    <w:name w:val="正文文本缩进_18"/>
    <w:basedOn w:val="93"/>
    <w:qFormat/>
    <w:uiPriority w:val="0"/>
    <w:pPr>
      <w:spacing w:after="120"/>
      <w:ind w:left="420" w:leftChars="200"/>
    </w:pPr>
  </w:style>
  <w:style w:type="paragraph" w:customStyle="1" w:styleId="96">
    <w:name w:val="正文_19"/>
    <w:next w:val="9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7">
    <w:name w:val="正文首行缩进 2_18"/>
    <w:basedOn w:val="98"/>
    <w:qFormat/>
    <w:uiPriority w:val="0"/>
    <w:pPr>
      <w:autoSpaceDE w:val="0"/>
      <w:autoSpaceDN w:val="0"/>
      <w:adjustRightInd w:val="0"/>
      <w:spacing w:after="0"/>
      <w:ind w:left="0" w:leftChars="0" w:firstLine="420" w:firstLineChars="180"/>
    </w:pPr>
    <w:rPr>
      <w:rFonts w:ascii="Calibri" w:hAnsi="Calibri" w:eastAsia="宋体" w:cs="Times New Roman"/>
      <w:sz w:val="30"/>
      <w:szCs w:val="24"/>
    </w:rPr>
  </w:style>
  <w:style w:type="paragraph" w:customStyle="1" w:styleId="98">
    <w:name w:val="正文文本缩进_19"/>
    <w:basedOn w:val="96"/>
    <w:qFormat/>
    <w:uiPriority w:val="0"/>
    <w:pPr>
      <w:spacing w:after="120"/>
      <w:ind w:left="420" w:leftChars="200"/>
    </w:pPr>
  </w:style>
  <w:style w:type="paragraph" w:customStyle="1" w:styleId="99">
    <w:name w:val="正文_20"/>
    <w:next w:val="10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0">
    <w:name w:val="正文首行缩进 2_19"/>
    <w:basedOn w:val="101"/>
    <w:qFormat/>
    <w:uiPriority w:val="0"/>
    <w:pPr>
      <w:autoSpaceDE w:val="0"/>
      <w:autoSpaceDN w:val="0"/>
      <w:adjustRightInd w:val="0"/>
      <w:spacing w:after="0"/>
      <w:ind w:left="0" w:leftChars="0" w:firstLine="420" w:firstLineChars="180"/>
    </w:pPr>
    <w:rPr>
      <w:rFonts w:ascii="Calibri" w:hAnsi="Calibri" w:eastAsia="宋体" w:cs="Times New Roman"/>
      <w:sz w:val="30"/>
      <w:szCs w:val="24"/>
    </w:rPr>
  </w:style>
  <w:style w:type="paragraph" w:customStyle="1" w:styleId="101">
    <w:name w:val="正文文本缩进_20"/>
    <w:basedOn w:val="99"/>
    <w:qFormat/>
    <w:uiPriority w:val="0"/>
    <w:pPr>
      <w:spacing w:after="120"/>
      <w:ind w:left="420" w:leftChars="200"/>
    </w:pPr>
  </w:style>
  <w:style w:type="paragraph" w:customStyle="1" w:styleId="102">
    <w:name w:val="正文_21"/>
    <w:next w:val="10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3">
    <w:name w:val="正文首行缩进 2_20"/>
    <w:basedOn w:val="104"/>
    <w:qFormat/>
    <w:uiPriority w:val="0"/>
    <w:pPr>
      <w:autoSpaceDE w:val="0"/>
      <w:autoSpaceDN w:val="0"/>
      <w:adjustRightInd w:val="0"/>
      <w:spacing w:after="0"/>
      <w:ind w:left="0" w:leftChars="0" w:firstLine="420" w:firstLineChars="180"/>
    </w:pPr>
    <w:rPr>
      <w:rFonts w:ascii="Calibri" w:hAnsi="Calibri" w:eastAsia="宋体" w:cs="Times New Roman"/>
      <w:sz w:val="30"/>
      <w:szCs w:val="24"/>
    </w:rPr>
  </w:style>
  <w:style w:type="paragraph" w:customStyle="1" w:styleId="104">
    <w:name w:val="正文文本缩进_21"/>
    <w:basedOn w:val="102"/>
    <w:qFormat/>
    <w:uiPriority w:val="0"/>
    <w:pPr>
      <w:spacing w:after="120"/>
      <w:ind w:left="420" w:leftChars="200"/>
    </w:pPr>
  </w:style>
  <w:style w:type="paragraph" w:customStyle="1" w:styleId="105">
    <w:name w:val="正文_22"/>
    <w:next w:val="10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6">
    <w:name w:val="正文首行缩进 2_21"/>
    <w:basedOn w:val="107"/>
    <w:qFormat/>
    <w:uiPriority w:val="0"/>
    <w:pPr>
      <w:autoSpaceDE w:val="0"/>
      <w:autoSpaceDN w:val="0"/>
      <w:adjustRightInd w:val="0"/>
      <w:spacing w:after="0"/>
      <w:ind w:left="0" w:leftChars="0" w:firstLine="420" w:firstLineChars="180"/>
    </w:pPr>
    <w:rPr>
      <w:rFonts w:ascii="Calibri" w:hAnsi="Calibri" w:eastAsia="宋体" w:cs="Times New Roman"/>
      <w:sz w:val="30"/>
      <w:szCs w:val="24"/>
    </w:rPr>
  </w:style>
  <w:style w:type="paragraph" w:customStyle="1" w:styleId="107">
    <w:name w:val="正文文本缩进_22"/>
    <w:basedOn w:val="105"/>
    <w:qFormat/>
    <w:uiPriority w:val="0"/>
    <w:pPr>
      <w:spacing w:after="120"/>
      <w:ind w:left="420" w:leftChars="200"/>
    </w:pPr>
  </w:style>
  <w:style w:type="paragraph" w:customStyle="1" w:styleId="108">
    <w:name w:val="正文_23"/>
    <w:next w:val="10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9">
    <w:name w:val="正文首行缩进 2_22"/>
    <w:basedOn w:val="110"/>
    <w:qFormat/>
    <w:uiPriority w:val="0"/>
    <w:pPr>
      <w:autoSpaceDE w:val="0"/>
      <w:autoSpaceDN w:val="0"/>
      <w:adjustRightInd w:val="0"/>
      <w:spacing w:after="0"/>
      <w:ind w:left="0" w:leftChars="0" w:firstLine="420" w:firstLineChars="180"/>
    </w:pPr>
    <w:rPr>
      <w:rFonts w:ascii="Calibri" w:hAnsi="Calibri" w:eastAsia="宋体" w:cs="Times New Roman"/>
      <w:sz w:val="30"/>
      <w:szCs w:val="24"/>
    </w:rPr>
  </w:style>
  <w:style w:type="paragraph" w:customStyle="1" w:styleId="110">
    <w:name w:val="正文文本缩进_23"/>
    <w:basedOn w:val="108"/>
    <w:qFormat/>
    <w:uiPriority w:val="0"/>
    <w:pPr>
      <w:spacing w:after="120"/>
      <w:ind w:left="420" w:leftChars="200"/>
    </w:pPr>
  </w:style>
  <w:style w:type="paragraph" w:customStyle="1" w:styleId="111">
    <w:name w:val="正文_24"/>
    <w:next w:val="11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2">
    <w:name w:val="正文首行缩进 2_23"/>
    <w:basedOn w:val="113"/>
    <w:qFormat/>
    <w:uiPriority w:val="0"/>
    <w:pPr>
      <w:autoSpaceDE w:val="0"/>
      <w:autoSpaceDN w:val="0"/>
      <w:adjustRightInd w:val="0"/>
      <w:spacing w:after="0"/>
      <w:ind w:left="0" w:leftChars="0" w:firstLine="420" w:firstLineChars="180"/>
    </w:pPr>
    <w:rPr>
      <w:rFonts w:ascii="Calibri" w:hAnsi="Calibri" w:eastAsia="宋体" w:cs="Times New Roman"/>
      <w:sz w:val="30"/>
      <w:szCs w:val="24"/>
    </w:rPr>
  </w:style>
  <w:style w:type="paragraph" w:customStyle="1" w:styleId="113">
    <w:name w:val="正文文本缩进_24"/>
    <w:basedOn w:val="111"/>
    <w:qFormat/>
    <w:uiPriority w:val="0"/>
    <w:pPr>
      <w:spacing w:after="120"/>
      <w:ind w:left="420" w:leftChars="200"/>
    </w:pPr>
  </w:style>
  <w:style w:type="paragraph" w:customStyle="1" w:styleId="114">
    <w:name w:val="正文_25"/>
    <w:next w:val="11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5">
    <w:name w:val="正文首行缩进 2_24"/>
    <w:basedOn w:val="116"/>
    <w:qFormat/>
    <w:uiPriority w:val="0"/>
    <w:pPr>
      <w:autoSpaceDE w:val="0"/>
      <w:autoSpaceDN w:val="0"/>
      <w:adjustRightInd w:val="0"/>
      <w:spacing w:after="0"/>
      <w:ind w:left="0" w:leftChars="0" w:firstLine="420" w:firstLineChars="180"/>
    </w:pPr>
    <w:rPr>
      <w:rFonts w:ascii="Calibri" w:hAnsi="Calibri" w:eastAsia="宋体" w:cs="Times New Roman"/>
      <w:sz w:val="30"/>
      <w:szCs w:val="24"/>
    </w:rPr>
  </w:style>
  <w:style w:type="paragraph" w:customStyle="1" w:styleId="116">
    <w:name w:val="正文文本缩进_25"/>
    <w:basedOn w:val="114"/>
    <w:qFormat/>
    <w:uiPriority w:val="0"/>
    <w:pPr>
      <w:spacing w:after="120"/>
      <w:ind w:left="420" w:leftChars="200"/>
    </w:pPr>
  </w:style>
  <w:style w:type="paragraph" w:customStyle="1" w:styleId="117">
    <w:name w:val="正文_26"/>
    <w:next w:val="11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8">
    <w:name w:val="正文首行缩进 2_25"/>
    <w:basedOn w:val="119"/>
    <w:qFormat/>
    <w:uiPriority w:val="0"/>
    <w:pPr>
      <w:autoSpaceDE w:val="0"/>
      <w:autoSpaceDN w:val="0"/>
      <w:adjustRightInd w:val="0"/>
      <w:spacing w:after="0"/>
      <w:ind w:left="0" w:leftChars="0" w:firstLine="420" w:firstLineChars="180"/>
    </w:pPr>
    <w:rPr>
      <w:rFonts w:ascii="Calibri" w:hAnsi="Calibri" w:eastAsia="宋体" w:cs="Times New Roman"/>
      <w:sz w:val="30"/>
      <w:szCs w:val="24"/>
    </w:rPr>
  </w:style>
  <w:style w:type="paragraph" w:customStyle="1" w:styleId="119">
    <w:name w:val="正文文本缩进_26"/>
    <w:basedOn w:val="117"/>
    <w:qFormat/>
    <w:uiPriority w:val="0"/>
    <w:pPr>
      <w:spacing w:after="120"/>
      <w:ind w:left="420" w:leftChars="200"/>
    </w:pPr>
  </w:style>
  <w:style w:type="paragraph" w:customStyle="1" w:styleId="120">
    <w:name w:val="正文_27"/>
    <w:next w:val="12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1">
    <w:name w:val="正文首行缩进 2_26"/>
    <w:basedOn w:val="122"/>
    <w:qFormat/>
    <w:uiPriority w:val="0"/>
    <w:pPr>
      <w:autoSpaceDE w:val="0"/>
      <w:autoSpaceDN w:val="0"/>
      <w:adjustRightInd w:val="0"/>
      <w:spacing w:after="0"/>
      <w:ind w:left="0" w:leftChars="0" w:firstLine="420" w:firstLineChars="180"/>
    </w:pPr>
    <w:rPr>
      <w:rFonts w:ascii="Calibri" w:hAnsi="Calibri" w:eastAsia="宋体" w:cs="Times New Roman"/>
      <w:sz w:val="30"/>
      <w:szCs w:val="24"/>
    </w:rPr>
  </w:style>
  <w:style w:type="paragraph" w:customStyle="1" w:styleId="122">
    <w:name w:val="正文文本缩进_27"/>
    <w:basedOn w:val="120"/>
    <w:qFormat/>
    <w:uiPriority w:val="0"/>
    <w:pPr>
      <w:spacing w:after="120"/>
      <w:ind w:left="420" w:leftChars="200"/>
    </w:pPr>
  </w:style>
  <w:style w:type="paragraph" w:customStyle="1" w:styleId="123">
    <w:name w:val="正文_28"/>
    <w:next w:val="12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4">
    <w:name w:val="正文首行缩进 2_27"/>
    <w:basedOn w:val="125"/>
    <w:qFormat/>
    <w:uiPriority w:val="0"/>
    <w:pPr>
      <w:autoSpaceDE w:val="0"/>
      <w:autoSpaceDN w:val="0"/>
      <w:adjustRightInd w:val="0"/>
      <w:spacing w:after="0"/>
      <w:ind w:left="0" w:leftChars="0" w:firstLine="420" w:firstLineChars="180"/>
    </w:pPr>
    <w:rPr>
      <w:rFonts w:ascii="Calibri" w:hAnsi="Calibri" w:eastAsia="宋体" w:cs="Times New Roman"/>
      <w:sz w:val="30"/>
      <w:szCs w:val="24"/>
    </w:rPr>
  </w:style>
  <w:style w:type="paragraph" w:customStyle="1" w:styleId="125">
    <w:name w:val="正文文本缩进_28"/>
    <w:basedOn w:val="123"/>
    <w:qFormat/>
    <w:uiPriority w:val="0"/>
    <w:pPr>
      <w:spacing w:after="120"/>
      <w:ind w:left="420" w:leftChars="200"/>
    </w:pPr>
  </w:style>
  <w:style w:type="paragraph" w:customStyle="1" w:styleId="126">
    <w:name w:val="正文_31"/>
    <w:next w:val="12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7">
    <w:name w:val="正文首行缩进 2_30"/>
    <w:basedOn w:val="128"/>
    <w:qFormat/>
    <w:uiPriority w:val="0"/>
    <w:pPr>
      <w:autoSpaceDE w:val="0"/>
      <w:autoSpaceDN w:val="0"/>
      <w:adjustRightInd w:val="0"/>
      <w:spacing w:after="0"/>
      <w:ind w:left="0" w:leftChars="0" w:firstLine="420" w:firstLineChars="180"/>
    </w:pPr>
    <w:rPr>
      <w:rFonts w:ascii="Calibri" w:hAnsi="Calibri" w:eastAsia="宋体" w:cs="Times New Roman"/>
      <w:sz w:val="30"/>
      <w:szCs w:val="24"/>
    </w:rPr>
  </w:style>
  <w:style w:type="paragraph" w:customStyle="1" w:styleId="128">
    <w:name w:val="正文文本缩进_31"/>
    <w:basedOn w:val="126"/>
    <w:qFormat/>
    <w:uiPriority w:val="0"/>
    <w:pPr>
      <w:spacing w:after="120"/>
      <w:ind w:left="420" w:leftChars="200"/>
    </w:pPr>
  </w:style>
  <w:style w:type="paragraph" w:customStyle="1" w:styleId="129">
    <w:name w:val="正文_32"/>
    <w:next w:val="13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0">
    <w:name w:val="正文首行缩进 2_31"/>
    <w:basedOn w:val="131"/>
    <w:qFormat/>
    <w:uiPriority w:val="0"/>
    <w:pPr>
      <w:autoSpaceDE w:val="0"/>
      <w:autoSpaceDN w:val="0"/>
      <w:adjustRightInd w:val="0"/>
      <w:spacing w:after="0"/>
      <w:ind w:left="0" w:leftChars="0" w:firstLine="420" w:firstLineChars="180"/>
    </w:pPr>
    <w:rPr>
      <w:rFonts w:ascii="Calibri" w:hAnsi="Calibri" w:eastAsia="宋体" w:cs="Times New Roman"/>
      <w:sz w:val="30"/>
      <w:szCs w:val="24"/>
    </w:rPr>
  </w:style>
  <w:style w:type="paragraph" w:customStyle="1" w:styleId="131">
    <w:name w:val="正文文本缩进_32"/>
    <w:basedOn w:val="129"/>
    <w:qFormat/>
    <w:uiPriority w:val="0"/>
    <w:pPr>
      <w:spacing w:after="120"/>
      <w:ind w:left="420" w:leftChars="200"/>
    </w:pPr>
  </w:style>
  <w:style w:type="paragraph" w:customStyle="1" w:styleId="132">
    <w:name w:val="正文_33"/>
    <w:next w:val="13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3">
    <w:name w:val="正文首行缩进 2_32"/>
    <w:basedOn w:val="134"/>
    <w:qFormat/>
    <w:uiPriority w:val="0"/>
    <w:pPr>
      <w:autoSpaceDE w:val="0"/>
      <w:autoSpaceDN w:val="0"/>
      <w:adjustRightInd w:val="0"/>
      <w:spacing w:after="0"/>
      <w:ind w:left="0" w:leftChars="0" w:firstLine="420" w:firstLineChars="180"/>
    </w:pPr>
    <w:rPr>
      <w:rFonts w:ascii="Calibri" w:hAnsi="Calibri" w:eastAsia="宋体" w:cs="Times New Roman"/>
      <w:sz w:val="30"/>
      <w:szCs w:val="24"/>
    </w:rPr>
  </w:style>
  <w:style w:type="paragraph" w:customStyle="1" w:styleId="134">
    <w:name w:val="正文文本缩进_33"/>
    <w:basedOn w:val="132"/>
    <w:qFormat/>
    <w:uiPriority w:val="0"/>
    <w:pPr>
      <w:spacing w:after="120"/>
      <w:ind w:left="420" w:leftChars="200"/>
    </w:pPr>
  </w:style>
  <w:style w:type="paragraph" w:customStyle="1" w:styleId="135">
    <w:name w:val="正文_34"/>
    <w:next w:val="13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6">
    <w:name w:val="正文首行缩进 2_33"/>
    <w:basedOn w:val="137"/>
    <w:qFormat/>
    <w:uiPriority w:val="0"/>
    <w:pPr>
      <w:autoSpaceDE w:val="0"/>
      <w:autoSpaceDN w:val="0"/>
      <w:adjustRightInd w:val="0"/>
      <w:spacing w:after="0"/>
      <w:ind w:left="0" w:leftChars="0" w:firstLine="420" w:firstLineChars="180"/>
    </w:pPr>
    <w:rPr>
      <w:rFonts w:ascii="Calibri" w:hAnsi="Calibri" w:eastAsia="宋体" w:cs="Times New Roman"/>
      <w:sz w:val="30"/>
      <w:szCs w:val="24"/>
    </w:rPr>
  </w:style>
  <w:style w:type="paragraph" w:customStyle="1" w:styleId="137">
    <w:name w:val="正文文本缩进_34"/>
    <w:basedOn w:val="135"/>
    <w:qFormat/>
    <w:uiPriority w:val="0"/>
    <w:pPr>
      <w:spacing w:after="120"/>
      <w:ind w:left="420" w:leftChars="200"/>
    </w:pPr>
  </w:style>
  <w:style w:type="paragraph" w:customStyle="1" w:styleId="138">
    <w:name w:val="正文_35"/>
    <w:next w:val="13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9">
    <w:name w:val="正文首行缩进 2_34"/>
    <w:basedOn w:val="140"/>
    <w:qFormat/>
    <w:uiPriority w:val="0"/>
    <w:pPr>
      <w:autoSpaceDE w:val="0"/>
      <w:autoSpaceDN w:val="0"/>
      <w:adjustRightInd w:val="0"/>
      <w:spacing w:after="0"/>
      <w:ind w:left="0" w:leftChars="0" w:firstLine="420" w:firstLineChars="180"/>
    </w:pPr>
    <w:rPr>
      <w:rFonts w:ascii="Calibri" w:hAnsi="Calibri" w:eastAsia="宋体" w:cs="Times New Roman"/>
      <w:sz w:val="30"/>
      <w:szCs w:val="24"/>
    </w:rPr>
  </w:style>
  <w:style w:type="paragraph" w:customStyle="1" w:styleId="140">
    <w:name w:val="正文文本缩进_35"/>
    <w:basedOn w:val="138"/>
    <w:qFormat/>
    <w:uiPriority w:val="0"/>
    <w:pPr>
      <w:spacing w:after="120"/>
      <w:ind w:left="420" w:leftChars="200"/>
    </w:pPr>
  </w:style>
  <w:style w:type="paragraph" w:customStyle="1" w:styleId="141">
    <w:name w:val="正文_36"/>
    <w:next w:val="14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2">
    <w:name w:val="正文首行缩进 2_35"/>
    <w:basedOn w:val="143"/>
    <w:qFormat/>
    <w:uiPriority w:val="0"/>
    <w:pPr>
      <w:autoSpaceDE w:val="0"/>
      <w:autoSpaceDN w:val="0"/>
      <w:adjustRightInd w:val="0"/>
      <w:spacing w:after="0"/>
      <w:ind w:left="0" w:leftChars="0" w:firstLine="420" w:firstLineChars="180"/>
    </w:pPr>
    <w:rPr>
      <w:rFonts w:ascii="Calibri" w:hAnsi="Calibri" w:eastAsia="宋体" w:cs="Times New Roman"/>
      <w:sz w:val="30"/>
      <w:szCs w:val="24"/>
    </w:rPr>
  </w:style>
  <w:style w:type="paragraph" w:customStyle="1" w:styleId="143">
    <w:name w:val="正文文本缩进_36"/>
    <w:basedOn w:val="141"/>
    <w:qFormat/>
    <w:uiPriority w:val="0"/>
    <w:pPr>
      <w:spacing w:after="120"/>
      <w:ind w:left="420" w:left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9840</Words>
  <Characters>10100</Characters>
  <Lines>0</Lines>
  <Paragraphs>0</Paragraphs>
  <TotalTime>5</TotalTime>
  <ScaleCrop>false</ScaleCrop>
  <LinksUpToDate>false</LinksUpToDate>
  <CharactersWithSpaces>10165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2023-04-10T05:57:00Z</dcterms:created>
  <dc:creator>尘埃</dc:creator>
  <cp:lastModifiedBy>湖南纵达工程咨询有限公司</cp:lastModifiedBy>
  <cp:lastPrinted>2023-06-07T03:45:00Z</cp:lastPrinted>
  <dcterms:modified xsi:type="dcterms:W3CDTF">2023-11-29T01:15:09Z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F1F4A119A9E541ADBBA6E242C3E32E2E_13</vt:lpwstr>
  </property>
</Properties>
</file>