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 xml:space="preserve">第四章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采购需求</w:t>
      </w:r>
    </w:p>
    <w:p>
      <w:pPr>
        <w:numPr>
          <w:ilvl w:val="0"/>
          <w:numId w:val="0"/>
        </w:numPr>
        <w:spacing w:line="360" w:lineRule="exact"/>
        <w:jc w:val="both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bookmarkStart w:id="0" w:name="_Toc3596"/>
      <w:bookmarkStart w:id="1" w:name="_Toc16518"/>
    </w:p>
    <w:p>
      <w:pPr>
        <w:numPr>
          <w:ilvl w:val="0"/>
          <w:numId w:val="1"/>
        </w:numPr>
        <w:spacing w:line="360" w:lineRule="auto"/>
        <w:ind w:firstLine="422" w:firstLineChars="200"/>
        <w:jc w:val="left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2" w:name="OLE_LINK1"/>
      <w:bookmarkStart w:id="3" w:name="_Toc289413125"/>
      <w:r>
        <w:rPr>
          <w:rFonts w:hint="eastAsia" w:ascii="宋体" w:hAnsi="宋体" w:eastAsia="宋体" w:cs="宋体"/>
          <w:b/>
          <w:sz w:val="21"/>
          <w:szCs w:val="21"/>
        </w:rPr>
        <w:t>项目名称：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2024-2025年农村饮水安全工程管理服务外包项目</w:t>
      </w:r>
    </w:p>
    <w:p>
      <w:pPr>
        <w:numPr>
          <w:numId w:val="0"/>
        </w:numPr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32"/>
          <w:sz w:val="21"/>
          <w:szCs w:val="21"/>
        </w:rPr>
        <w:t>二、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项目预算：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975800.00元/年，1951600元/两年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32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kern w:val="32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 w:val="0"/>
          <w:kern w:val="32"/>
          <w:sz w:val="21"/>
          <w:szCs w:val="21"/>
          <w:lang w:val="en-US" w:eastAsia="zh-CN"/>
        </w:rPr>
        <w:t>服务要求：</w:t>
      </w:r>
      <w:bookmarkStart w:id="4" w:name="_GoBack"/>
      <w:bookmarkEnd w:id="4"/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1、后续管理范围为总表后的范围，包括</w:t>
      </w:r>
      <w:r>
        <w:rPr>
          <w:rFonts w:hint="eastAsia" w:ascii="宋体" w:hAnsi="宋体" w:cs="宋体"/>
          <w:lang w:val="en-US" w:eastAsia="zh-CN"/>
        </w:rPr>
        <w:t>四</w:t>
      </w:r>
      <w:r>
        <w:rPr>
          <w:rFonts w:hint="eastAsia" w:ascii="宋体" w:hAnsi="宋体" w:eastAsia="宋体" w:cs="宋体"/>
        </w:rPr>
        <w:t>个村所有主水管、支水管、入户水管及用户</w:t>
      </w:r>
      <w:r>
        <w:rPr>
          <w:rFonts w:hint="eastAsia" w:ascii="宋体" w:hAnsi="宋体" w:eastAsia="宋体" w:cs="宋体"/>
          <w:lang w:val="en-US" w:eastAsia="zh-CN"/>
        </w:rPr>
        <w:t>用</w:t>
      </w:r>
      <w:r>
        <w:rPr>
          <w:rFonts w:hint="eastAsia" w:ascii="宋体" w:hAnsi="宋体" w:eastAsia="宋体" w:cs="宋体"/>
        </w:rPr>
        <w:t>水</w:t>
      </w:r>
      <w:r>
        <w:rPr>
          <w:rFonts w:hint="eastAsia" w:ascii="宋体" w:hAnsi="宋体" w:eastAsia="宋体" w:cs="宋体"/>
          <w:lang w:val="en-US" w:eastAsia="zh-CN"/>
        </w:rPr>
        <w:t>管理</w:t>
      </w:r>
      <w:r>
        <w:rPr>
          <w:rFonts w:hint="eastAsia" w:ascii="宋体" w:hAnsi="宋体" w:eastAsia="宋体" w:cs="宋体"/>
        </w:rPr>
        <w:t>。</w:t>
      </w:r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2、辖区内用户用水申报办理，水费收缴，治理偷漏，值班等服务工作。</w:t>
      </w:r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3、小型维护维修，包括入户水管(DN50以下，不含 DN50)、阀门、水表及表箱等所有设施配件的维护保养、维修更换、漏水维修、爆管抢修等。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 w:val="0"/>
          <w:sz w:val="21"/>
          <w:szCs w:val="24"/>
        </w:rPr>
      </w:pPr>
      <w:r>
        <w:rPr>
          <w:rFonts w:hint="eastAsia" w:ascii="宋体" w:hAnsi="宋体" w:eastAsia="宋体" w:cs="宋体"/>
          <w:b w:val="0"/>
          <w:sz w:val="21"/>
          <w:szCs w:val="24"/>
        </w:rPr>
        <w:t>4、入户安装。包括收取用户入户安装费用，居民用户、企业单位及门店入户建设、延伸管网建设。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lang w:val="en-US" w:eastAsia="zh-CN"/>
        </w:rPr>
        <w:t>经营单位</w:t>
      </w:r>
      <w:r>
        <w:rPr>
          <w:rFonts w:hint="eastAsia" w:ascii="宋体" w:hAnsi="宋体" w:eastAsia="宋体" w:cs="宋体"/>
        </w:rPr>
        <w:t>按照居民生活用水、工业办公商业等用水性质，按照长沙市供水部门和物价部门适时公布的标准收取用户水费。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>、入户安装中，居民用户收取按照工程定额标准收取费用，并进行入户水管、阀门、水表等安装建设。对个别村民小组或集中居住区设计有主水管、但村民小组不同意安装主水管的，不进行入户安装;对企业单位、门店的入户安装，按照工程定额标准收取费用和进行安装建设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val="en-US" w:eastAsia="zh-CN"/>
        </w:rPr>
        <w:t>经营单位不少于</w:t>
      </w:r>
      <w:r>
        <w:rPr>
          <w:rFonts w:hint="eastAsia" w:ascii="宋体" w:hAnsi="宋体" w:eastAsia="宋体" w:cs="宋体"/>
        </w:rPr>
        <w:t>5人以上</w:t>
      </w:r>
      <w:r>
        <w:rPr>
          <w:rFonts w:hint="eastAsia" w:ascii="宋体" w:hAnsi="宋体" w:eastAsia="宋体" w:cs="宋体"/>
          <w:lang w:val="en-US" w:eastAsia="zh-CN"/>
        </w:rPr>
        <w:t>的工作人员</w:t>
      </w:r>
      <w:r>
        <w:rPr>
          <w:rFonts w:hint="eastAsia" w:ascii="宋体" w:hAnsi="宋体" w:cs="宋体"/>
          <w:lang w:val="en-US" w:eastAsia="zh-CN"/>
        </w:rPr>
        <w:t>，包括</w:t>
      </w:r>
      <w:r>
        <w:rPr>
          <w:rFonts w:hint="eastAsia" w:ascii="宋体" w:hAnsi="宋体" w:eastAsia="宋体" w:cs="宋体"/>
          <w:lang w:val="en-US" w:eastAsia="zh-CN"/>
        </w:rPr>
        <w:t>日常所需：</w:t>
      </w:r>
      <w:r>
        <w:rPr>
          <w:rFonts w:hint="eastAsia" w:ascii="宋体" w:hAnsi="宋体" w:eastAsia="宋体" w:cs="宋体"/>
        </w:rPr>
        <w:t>车辆、镐机、切</w:t>
      </w:r>
      <w:r>
        <w:rPr>
          <w:rFonts w:hint="eastAsia" w:ascii="宋体" w:hAnsi="宋体" w:eastAsia="宋体" w:cs="宋体"/>
          <w:highlight w:val="none"/>
        </w:rPr>
        <w:t>割机、柴油发电机等</w:t>
      </w:r>
      <w:r>
        <w:rPr>
          <w:rFonts w:hint="eastAsia" w:ascii="宋体" w:hAnsi="宋体" w:eastAsia="宋体" w:cs="宋体"/>
          <w:highlight w:val="none"/>
          <w:lang w:val="en-US" w:eastAsia="zh-CN"/>
        </w:rPr>
        <w:t>常用</w:t>
      </w:r>
      <w:r>
        <w:rPr>
          <w:rFonts w:hint="eastAsia" w:ascii="宋体" w:hAnsi="宋体" w:eastAsia="宋体" w:cs="宋体"/>
          <w:highlight w:val="none"/>
        </w:rPr>
        <w:t>设备</w:t>
      </w:r>
      <w:r>
        <w:rPr>
          <w:rFonts w:hint="eastAsia" w:ascii="宋体" w:hAnsi="宋体" w:eastAsia="宋体" w:cs="宋体"/>
          <w:highlight w:val="none"/>
          <w:lang w:val="en-US" w:eastAsia="zh-CN"/>
        </w:rPr>
        <w:t>）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经营单位</w:t>
      </w:r>
      <w:r>
        <w:rPr>
          <w:rFonts w:hint="eastAsia" w:ascii="宋体" w:hAnsi="宋体" w:eastAsia="宋体" w:cs="宋体"/>
          <w:sz w:val="21"/>
          <w:szCs w:val="24"/>
        </w:rPr>
        <w:t>仅有使用权，无处置权。合同期限届满的，或须终止合同的，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相关资料</w:t>
      </w:r>
      <w:r>
        <w:rPr>
          <w:rFonts w:hint="eastAsia" w:ascii="宋体" w:hAnsi="宋体" w:eastAsia="宋体" w:cs="宋体"/>
          <w:sz w:val="21"/>
          <w:szCs w:val="24"/>
        </w:rPr>
        <w:t>应如数交回给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sz w:val="21"/>
          <w:szCs w:val="24"/>
        </w:rPr>
        <w:t>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经营单位</w:t>
      </w:r>
      <w:r>
        <w:rPr>
          <w:rFonts w:hint="eastAsia" w:ascii="宋体" w:hAnsi="宋体" w:eastAsia="宋体" w:cs="宋体"/>
          <w:sz w:val="21"/>
          <w:szCs w:val="24"/>
        </w:rPr>
        <w:t>应对所有的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管道及设备</w:t>
      </w:r>
      <w:r>
        <w:rPr>
          <w:rFonts w:hint="eastAsia" w:ascii="宋体" w:hAnsi="宋体" w:eastAsia="宋体" w:cs="宋体"/>
          <w:sz w:val="21"/>
          <w:szCs w:val="24"/>
        </w:rPr>
        <w:t>进行定期的维护和保养，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每年至少不低于三</w:t>
      </w:r>
      <w:r>
        <w:rPr>
          <w:rFonts w:hint="eastAsia" w:ascii="宋体" w:hAnsi="宋体" w:eastAsia="宋体" w:cs="宋体"/>
          <w:sz w:val="21"/>
          <w:szCs w:val="24"/>
        </w:rPr>
        <w:t>次的检修和清理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。</w:t>
      </w:r>
    </w:p>
    <w:p>
      <w:pPr>
        <w:pStyle w:val="10"/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24"/>
          <w:szCs w:val="32"/>
        </w:rPr>
        <w:t>入户安装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耗材单价上限值</w:t>
      </w:r>
    </w:p>
    <w:tbl>
      <w:tblPr>
        <w:tblStyle w:val="7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1569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名称及规格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含税单价（元）（上限值）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20闸阀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25*3/4外丝直节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25*3/4内丝直节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25热水管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25元弯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24管子钳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电钻头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32*1外直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26开孔器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20截止阀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电锤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手电钻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20截止阀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锯工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加宽排扦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25快速直节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150切割片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19-22开口扳手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12-14开口扳手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25热水管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50大肚皮抢修节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DN50*25开T头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DN50*25补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25*3/4外丝直节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20铜闸阀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25注节快节弯头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32*1外牙弯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25快速直节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32快速直节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25热水管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8膨胀螺丝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20*25中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20铜闸阀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25三通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32*25大小头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32三通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32*1外牙弯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纱手套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500加长伸缩节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25热水管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8*60膨胀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50铸钢内丝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5铸钢外丝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20智能水表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25智能水表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50机械表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50*180抢修夹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80*200抢修夹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291.26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100*200抢修夹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150*200抢修夹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50镀锌管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189.84</w:t>
            </w:r>
          </w:p>
        </w:tc>
      </w:tr>
    </w:tbl>
    <w:p>
      <w:pPr>
        <w:pStyle w:val="10"/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注：本耗材单价不用单独报价，仅用于限制供应商入户安装时的上限价用。（供应商入户安装时的耗材报价不能高于本表金额）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b/>
          <w:kern w:val="32"/>
          <w:szCs w:val="21"/>
        </w:rPr>
      </w:pPr>
      <w:r>
        <w:rPr>
          <w:rFonts w:hint="eastAsia" w:ascii="宋体" w:hAnsi="宋体" w:eastAsia="宋体" w:cs="宋体"/>
          <w:b/>
          <w:kern w:val="32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kern w:val="32"/>
          <w:szCs w:val="21"/>
        </w:rPr>
        <w:t>、委托经营</w:t>
      </w:r>
      <w:r>
        <w:rPr>
          <w:rFonts w:hint="eastAsia" w:ascii="宋体" w:hAnsi="宋体" w:eastAsia="宋体" w:cs="宋体"/>
          <w:b/>
          <w:kern w:val="32"/>
          <w:szCs w:val="21"/>
          <w:lang w:val="en-US" w:eastAsia="zh-CN"/>
        </w:rPr>
        <w:t>要求</w:t>
      </w:r>
      <w:r>
        <w:rPr>
          <w:rFonts w:hint="eastAsia" w:ascii="宋体" w:hAnsi="宋体" w:eastAsia="宋体" w:cs="宋体"/>
          <w:b/>
          <w:kern w:val="32"/>
          <w:szCs w:val="21"/>
          <w:lang w:eastAsia="zh-CN"/>
        </w:rPr>
        <w:t>：</w:t>
      </w:r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>、</w:t>
      </w:r>
      <w:r>
        <w:rPr>
          <w:rFonts w:hint="eastAsia" w:ascii="宋体" w:hAnsi="宋体" w:eastAsia="宋体" w:cs="宋体"/>
        </w:rPr>
        <w:t>保修期内的大型维护维修由双方衔接施工单位保修;超过保修期的大型维护维修，由双方现场认定</w:t>
      </w:r>
      <w:r>
        <w:rPr>
          <w:rFonts w:hint="eastAsia" w:ascii="宋体" w:hAnsi="宋体" w:eastAsia="宋体" w:cs="宋体"/>
          <w:lang w:val="en-US" w:eastAsia="zh-CN"/>
        </w:rPr>
        <w:t>责任划分</w:t>
      </w:r>
      <w:r>
        <w:rPr>
          <w:rFonts w:hint="eastAsia" w:ascii="宋体" w:hAnsi="宋体" w:eastAsia="宋体" w:cs="宋体"/>
        </w:rPr>
        <w:t>。</w:t>
      </w:r>
    </w:p>
    <w:p>
      <w:pPr>
        <w:pStyle w:val="10"/>
        <w:spacing w:line="36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val="en-US" w:eastAsia="zh-CN"/>
        </w:rPr>
        <w:t>经营单位</w:t>
      </w:r>
      <w:r>
        <w:rPr>
          <w:rFonts w:hint="eastAsia" w:ascii="宋体" w:hAnsi="宋体" w:eastAsia="宋体" w:cs="宋体"/>
        </w:rPr>
        <w:t>负责承担水损、办公场地、工作人员工资福利、车辆设备、材料采购、小型维护维修、税费等所有费用，</w:t>
      </w:r>
      <w:r>
        <w:rPr>
          <w:rFonts w:hint="eastAsia" w:ascii="宋体" w:hAnsi="宋体" w:eastAsia="宋体" w:cs="宋体"/>
          <w:lang w:val="en-US" w:eastAsia="zh-CN"/>
        </w:rPr>
        <w:t>单位自行</w:t>
      </w:r>
      <w:r>
        <w:rPr>
          <w:rFonts w:hint="eastAsia" w:ascii="宋体" w:hAnsi="宋体" w:eastAsia="宋体" w:cs="宋体"/>
        </w:rPr>
        <w:t>经营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单位</w:t>
      </w:r>
      <w:r>
        <w:rPr>
          <w:rFonts w:hint="eastAsia" w:ascii="宋体" w:hAnsi="宋体" w:eastAsia="宋体" w:cs="宋体"/>
        </w:rPr>
        <w:t>自负盈亏</w:t>
      </w:r>
      <w:r>
        <w:rPr>
          <w:rFonts w:hint="eastAsia" w:ascii="宋体" w:hAnsi="宋体" w:cs="宋体"/>
          <w:lang w:eastAsia="zh-CN"/>
        </w:rPr>
        <w:t>。</w:t>
      </w:r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、小型维护维修为 DN50 以下(不含 DN50 水管)的入户水管、阀门、水表、表箱等水管及其配件的维护保养、维修更换、漏水维修、爆管抢修等。</w:t>
      </w:r>
    </w:p>
    <w:p>
      <w:pPr>
        <w:pStyle w:val="1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4、</w:t>
      </w:r>
      <w:r>
        <w:rPr>
          <w:rFonts w:hint="eastAsia" w:ascii="宋体" w:hAnsi="宋体" w:eastAsia="宋体" w:cs="宋体"/>
        </w:rPr>
        <w:t>大型维护维修为DN50 以上(含 DN50水管)的水管及设施配件的维护维修等。</w:t>
      </w:r>
      <w:r>
        <w:rPr>
          <w:rFonts w:hint="eastAsia" w:ascii="宋体" w:hAnsi="宋体" w:eastAsia="宋体" w:cs="宋体"/>
          <w:lang w:val="en-US" w:eastAsia="zh-CN"/>
        </w:rPr>
        <w:t>大型维护维修，由双方现场认定后，根据工程造价由采购人按实结算给经营单位。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、经营期间所有债权债务，所有安全责任和相关风险均由</w:t>
      </w:r>
      <w:r>
        <w:rPr>
          <w:rFonts w:hint="eastAsia" w:ascii="宋体" w:hAnsi="宋体" w:eastAsia="宋体" w:cs="宋体"/>
          <w:lang w:val="en-US" w:eastAsia="zh-CN"/>
        </w:rPr>
        <w:t>经营单位</w:t>
      </w:r>
      <w:r>
        <w:rPr>
          <w:rFonts w:hint="eastAsia" w:ascii="宋体" w:hAnsi="宋体" w:eastAsia="宋体" w:cs="宋体"/>
        </w:rPr>
        <w:t>自行承担。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>、如遇公共利益和紧急情况需要用水的情形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如消防、抗旱、环卫、绿化、水管消毒等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CN"/>
        </w:rPr>
        <w:t>需及时</w:t>
      </w:r>
      <w:r>
        <w:rPr>
          <w:rFonts w:hint="eastAsia" w:ascii="宋体" w:hAnsi="宋体" w:eastAsia="宋体" w:cs="宋体"/>
        </w:rPr>
        <w:t>上报</w:t>
      </w:r>
      <w:r>
        <w:rPr>
          <w:rFonts w:hint="eastAsia" w:ascii="宋体" w:hAnsi="宋体" w:eastAsia="宋体" w:cs="宋体"/>
          <w:lang w:val="en-US" w:eastAsia="zh-CN"/>
        </w:rPr>
        <w:t>采购人处理决定</w:t>
      </w:r>
      <w:r>
        <w:rPr>
          <w:rFonts w:hint="eastAsia" w:ascii="宋体" w:hAnsi="宋体" w:eastAsia="宋体" w:cs="宋体"/>
        </w:rPr>
        <w:t>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、如遇不可抗拒的自然灾害(如地震、冰灾、洪水等)引起的大范围、大面积的水管及其配件损坏，</w:t>
      </w:r>
      <w:r>
        <w:rPr>
          <w:rFonts w:hint="eastAsia" w:ascii="宋体" w:hAnsi="宋体" w:eastAsia="宋体" w:cs="宋体"/>
          <w:lang w:val="en-US" w:eastAsia="zh-CN"/>
        </w:rPr>
        <w:t>需及时</w:t>
      </w:r>
      <w:r>
        <w:rPr>
          <w:rFonts w:hint="eastAsia" w:ascii="宋体" w:hAnsi="宋体" w:eastAsia="宋体" w:cs="宋体"/>
        </w:rPr>
        <w:t>上报</w:t>
      </w:r>
      <w:r>
        <w:rPr>
          <w:rFonts w:hint="eastAsia" w:ascii="宋体" w:hAnsi="宋体" w:eastAsia="宋体" w:cs="宋体"/>
          <w:lang w:val="en-US" w:eastAsia="zh-CN"/>
        </w:rPr>
        <w:t>采购人处理</w:t>
      </w:r>
      <w:r>
        <w:rPr>
          <w:rFonts w:hint="eastAsia" w:ascii="宋体" w:hAnsi="宋体" w:eastAsia="宋体" w:cs="宋体"/>
        </w:rPr>
        <w:t>。</w:t>
      </w:r>
    </w:p>
    <w:p>
      <w:pPr>
        <w:pStyle w:val="1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8、供水公司水费、园林绿化、公共消防用水</w:t>
      </w:r>
      <w:r>
        <w:rPr>
          <w:rFonts w:hint="eastAsia" w:ascii="宋体" w:hAnsi="宋体" w:eastAsia="宋体" w:cs="宋体"/>
        </w:rPr>
        <w:t>均</w:t>
      </w:r>
      <w:r>
        <w:rPr>
          <w:rFonts w:hint="eastAsia" w:ascii="宋体" w:hAnsi="宋体" w:eastAsia="宋体" w:cs="宋体"/>
          <w:lang w:val="en-US" w:eastAsia="zh-CN"/>
        </w:rPr>
        <w:t>由经营单位结算。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b/>
          <w:bCs w:val="0"/>
          <w:kern w:val="32"/>
          <w:sz w:val="21"/>
          <w:szCs w:val="21"/>
        </w:rPr>
      </w:pPr>
      <w:r>
        <w:rPr>
          <w:rFonts w:hint="eastAsia" w:ascii="宋体" w:hAnsi="宋体" w:eastAsia="宋体" w:cs="宋体"/>
          <w:b/>
          <w:kern w:val="32"/>
          <w:sz w:val="21"/>
          <w:szCs w:val="21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 w:val="0"/>
          <w:kern w:val="32"/>
          <w:sz w:val="21"/>
          <w:szCs w:val="21"/>
        </w:rPr>
        <w:t>验收标准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</w:rPr>
        <w:t>1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4"/>
        </w:rPr>
        <w:t>按照长财采购[2016]6号《关于进一步规范政府采购项目履约验收工作管理的通知》进行验收。项目验收国家有强制性规定的，按国家规定执行，验收报告作为申请付款的凭证之一。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本项目采用简易验收。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4"/>
        </w:rPr>
        <w:t>项目验收国家、省、市、县有强制性规定的，按国家、省、市、县规定执行，验收费用由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承担。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4"/>
        </w:rPr>
        <w:t>验收过程中产生纠纷的，如为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原因造成的，由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承担检测费用；否则，由采购人承担。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4"/>
        </w:rPr>
        <w:t>项目验收不合格，由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返工直至合格，有关返工、再行验收，以及给采购人造成的损失等费用由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承担。连续两次项目验收不合格的，采购人可终止合同，另行按规定选择其他供应商，由此带来的一切损失由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承担。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4"/>
        </w:rPr>
        <w:t>每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季度</w:t>
      </w:r>
      <w:r>
        <w:rPr>
          <w:rFonts w:hint="eastAsia" w:ascii="宋体" w:hAnsi="宋体" w:eastAsia="宋体" w:cs="宋体"/>
          <w:sz w:val="21"/>
          <w:szCs w:val="24"/>
        </w:rPr>
        <w:t>至少组织一次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居民</w:t>
      </w:r>
      <w:r>
        <w:rPr>
          <w:rFonts w:hint="eastAsia" w:ascii="宋体" w:hAnsi="宋体" w:eastAsia="宋体" w:cs="宋体"/>
          <w:sz w:val="21"/>
          <w:szCs w:val="24"/>
        </w:rPr>
        <w:t>满意度测评（满意度不得低于80%），经营期间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连续</w:t>
      </w:r>
      <w:r>
        <w:rPr>
          <w:rFonts w:hint="eastAsia" w:ascii="宋体" w:hAnsi="宋体" w:eastAsia="宋体" w:cs="宋体"/>
          <w:sz w:val="21"/>
          <w:szCs w:val="24"/>
        </w:rPr>
        <w:t>两次综合满意度测评低于80%的无条件终止合同，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经营单位</w:t>
      </w:r>
      <w:r>
        <w:rPr>
          <w:rFonts w:hint="eastAsia" w:ascii="宋体" w:hAnsi="宋体" w:eastAsia="宋体" w:cs="宋体"/>
          <w:sz w:val="21"/>
          <w:szCs w:val="24"/>
        </w:rPr>
        <w:t>自行负责损失。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b/>
          <w:kern w:val="3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32"/>
          <w:sz w:val="21"/>
          <w:szCs w:val="21"/>
          <w:lang w:val="en-US" w:eastAsia="zh-CN"/>
        </w:rPr>
        <w:t>六、监督机制及退出机制：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（一）检查监督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在委托经营期限内，采购人将会同财政、审计、跟踪审计等部门，建立监管常态化机制，采取定期检查、随机抽查等形式，对经营单位进行日常管理和监督。经营单位须配合相关部门检查、抽查，不得阻扰相关工作。如遇相关行政部门提出建议或发现问题，经营单位须及时整改并接受相应处罚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采购人设置5万元考核奖，对经营单位的入户安装、服务质量、居民投诉、维护抢修、收费管理等方面进行考核。（考核奖金，为硬性要求，供应商报价时必须包含，采购人根据经营单位实际情况打分，采购人按对应考核标准进行处理）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（二）经营单位退出机制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1、有以下情况之一者终止合同，限期退出：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（1）满意度测评连续两次达不到80%的；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（2）年度财务审计有重大问题或发生严重信用危机的；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（3）管理工作人员违法违纪或因管理原因影响无法正常供水的；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（4）对履行合同条款不到位、存在问题不及时整改的；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（5）存在其他违反法律法规、行业管理规定等行为的。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2、经营单位中标后在合作期满前，若主动提出退出本项目，应提前3个月向对方提出，在另一方同意的情况下，退出本项目。如另一方不同意中止，则另一方必须继续履行合同。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3、经营单位合同期满后自然退出。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b/>
          <w:kern w:val="32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kern w:val="32"/>
          <w:sz w:val="21"/>
          <w:szCs w:val="21"/>
          <w:lang w:val="en-US" w:eastAsia="zh-CN"/>
        </w:rPr>
        <w:t>七</w:t>
      </w:r>
      <w:r>
        <w:rPr>
          <w:rFonts w:hint="eastAsia" w:ascii="宋体" w:hAnsi="宋体" w:eastAsia="宋体" w:cs="宋体"/>
          <w:b/>
          <w:kern w:val="32"/>
          <w:sz w:val="21"/>
          <w:szCs w:val="21"/>
        </w:rPr>
        <w:t>、其它要求</w:t>
      </w:r>
      <w:r>
        <w:rPr>
          <w:rFonts w:hint="eastAsia" w:ascii="宋体" w:hAnsi="宋体" w:eastAsia="宋体" w:cs="宋体"/>
          <w:b/>
          <w:kern w:val="32"/>
          <w:sz w:val="21"/>
          <w:szCs w:val="21"/>
          <w:lang w:eastAsia="zh-CN"/>
        </w:rPr>
        <w:t>：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1"/>
          <w:szCs w:val="24"/>
        </w:rPr>
        <w:t>要求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4"/>
        </w:rPr>
        <w:t xml:space="preserve">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1"/>
          <w:szCs w:val="24"/>
        </w:rPr>
        <w:t>时间：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2年，</w:t>
      </w:r>
      <w:r>
        <w:rPr>
          <w:rFonts w:hint="eastAsia" w:ascii="宋体" w:hAnsi="宋体" w:eastAsia="宋体" w:cs="宋体"/>
          <w:sz w:val="21"/>
          <w:szCs w:val="24"/>
        </w:rPr>
        <w:t>如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成交人</w:t>
      </w:r>
      <w:r>
        <w:rPr>
          <w:rFonts w:hint="eastAsia" w:ascii="宋体" w:hAnsi="宋体" w:eastAsia="宋体" w:cs="宋体"/>
          <w:sz w:val="21"/>
          <w:szCs w:val="24"/>
        </w:rPr>
        <w:t>不能履行合同或达不到本项目要求，采购人有权随时终止合同</w:t>
      </w:r>
      <w:r>
        <w:rPr>
          <w:rFonts w:hint="eastAsia" w:ascii="宋体" w:hAnsi="宋体" w:cs="宋体"/>
          <w:sz w:val="21"/>
          <w:szCs w:val="24"/>
          <w:lang w:eastAsia="zh-CN"/>
        </w:rPr>
        <w:t>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4"/>
        </w:rPr>
        <w:t xml:space="preserve">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1"/>
          <w:szCs w:val="24"/>
        </w:rPr>
        <w:t>地点：采购人指定地点。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（二）付款方式：合同签订后按季度支付，支付时间为第二个季度10日前支付上个季度款项（如遇特殊节假日，付款日期顺延）。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3、★因政策性原因，如遇政府的征收拆迁，随着管网长度和用户数量的减少，投标人中标后的年度承包费用也须相应递减。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4、投标人在投标前，采购人不组织踏勘现场。投标人如须踏勘现场查看情况，须提前与采购人联系，自行踏勘现场；有关费用自理，踏勘期间发生的意外自负。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5、对于上述项目要求，投标人应在投标文件中进行回应，作出承诺及说明。</w:t>
      </w:r>
    </w:p>
    <w:p>
      <w:pPr>
        <w:pStyle w:val="10"/>
        <w:spacing w:line="360" w:lineRule="auto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6、由于经营单位不善出现亏损的，由经营单位自行承担。投标人在投标时应充分考虑本项目存在的风险。</w:t>
      </w:r>
    </w:p>
    <w:bookmarkEnd w:id="0"/>
    <w:bookmarkEnd w:id="1"/>
    <w:bookmarkEnd w:id="2"/>
    <w:bookmarkEnd w:id="3"/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大托铺街道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自来水服务外包年度</w:t>
      </w:r>
      <w:r>
        <w:rPr>
          <w:rFonts w:hint="eastAsia" w:ascii="宋体" w:hAnsi="宋体" w:eastAsia="宋体" w:cs="宋体"/>
          <w:sz w:val="28"/>
          <w:szCs w:val="28"/>
        </w:rPr>
        <w:t>考核评分标准</w:t>
      </w:r>
    </w:p>
    <w:tbl>
      <w:tblPr>
        <w:tblStyle w:val="8"/>
        <w:tblW w:w="8475" w:type="dxa"/>
        <w:tblInd w:w="-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875"/>
        <w:gridCol w:w="612"/>
        <w:gridCol w:w="1450"/>
        <w:gridCol w:w="1688"/>
        <w:gridCol w:w="1212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考核内容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49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评分标准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做好所有主水管、支水管、入户水管（不包括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DN50及DN50以上水管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）及用水户的后续管理，断水不超过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24小时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。发现一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次超时维护扣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1分。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做好辖区内用户用水申报办理、水费收缴、值班等服务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出现申报未及时办理安装的扣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1分，服务出现一次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投诉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扣1分。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严禁酒后作业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携带未成年人上岗作业。发现一次扣2分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护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修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做好入户水管（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DN50及DN50以下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）、阀门、水表及表箱等所有设备配件的维护保养、维修更换、漏水维修、爆管抢修等小型维护维修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未及时进行维护维修扣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出现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投诉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扣1分。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ind w:left="239" w:leftChars="114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他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自来水的水质或水压等问题，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被投诉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到村级未及时整改的扣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5分，被投诉到街道未及时整改的扣5分，被投诉到12345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、举报至区级相关部门的、经查属实的每次扣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评分人签名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评分及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15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分管领导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办所主任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干</w:t>
            </w:r>
          </w:p>
        </w:tc>
        <w:tc>
          <w:tcPr>
            <w:tcW w:w="131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每季度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绩效考核评分90分（含90分）以上发放绩效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12500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元，85-89分，发放绩效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10000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元，80-84分，发放绩效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7500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元，依此类推，每扣5分，扣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2500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元绩效，低于60分视为不合格，不予发放绩效。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87A64"/>
    <w:multiLevelType w:val="singleLevel"/>
    <w:tmpl w:val="15487A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ODI1YzgxODFiYjVmMmQ5NGRjNzNhOTMwODMxMGIifQ=="/>
  </w:docVars>
  <w:rsids>
    <w:rsidRoot w:val="00000000"/>
    <w:rsid w:val="012B4701"/>
    <w:rsid w:val="013637D1"/>
    <w:rsid w:val="01A73D87"/>
    <w:rsid w:val="01BA61B0"/>
    <w:rsid w:val="01D54D98"/>
    <w:rsid w:val="023F0464"/>
    <w:rsid w:val="02685C0C"/>
    <w:rsid w:val="02A76009"/>
    <w:rsid w:val="02C10E79"/>
    <w:rsid w:val="02C32E43"/>
    <w:rsid w:val="02F4124E"/>
    <w:rsid w:val="02F53218"/>
    <w:rsid w:val="03062D2F"/>
    <w:rsid w:val="03084CFA"/>
    <w:rsid w:val="03351867"/>
    <w:rsid w:val="0371289F"/>
    <w:rsid w:val="04531FA4"/>
    <w:rsid w:val="04784101"/>
    <w:rsid w:val="04DD5D12"/>
    <w:rsid w:val="04ED23F9"/>
    <w:rsid w:val="04FC6AE0"/>
    <w:rsid w:val="056C5A14"/>
    <w:rsid w:val="059E7B97"/>
    <w:rsid w:val="06231E4A"/>
    <w:rsid w:val="069B5E85"/>
    <w:rsid w:val="06D25D4A"/>
    <w:rsid w:val="07EC2E3C"/>
    <w:rsid w:val="08A631FF"/>
    <w:rsid w:val="08F16230"/>
    <w:rsid w:val="090715AF"/>
    <w:rsid w:val="092C7268"/>
    <w:rsid w:val="092E3267"/>
    <w:rsid w:val="096E162E"/>
    <w:rsid w:val="0A195A3E"/>
    <w:rsid w:val="0A4E393A"/>
    <w:rsid w:val="0A9D041D"/>
    <w:rsid w:val="0AB063A2"/>
    <w:rsid w:val="0AE222D4"/>
    <w:rsid w:val="0B7218AA"/>
    <w:rsid w:val="0B845139"/>
    <w:rsid w:val="0BBC2B25"/>
    <w:rsid w:val="0C985340"/>
    <w:rsid w:val="0D222E5C"/>
    <w:rsid w:val="0DD878C3"/>
    <w:rsid w:val="108005C5"/>
    <w:rsid w:val="10D34B99"/>
    <w:rsid w:val="10D95F27"/>
    <w:rsid w:val="11286567"/>
    <w:rsid w:val="11567578"/>
    <w:rsid w:val="120E39AF"/>
    <w:rsid w:val="121A05A5"/>
    <w:rsid w:val="124D2729"/>
    <w:rsid w:val="126006AE"/>
    <w:rsid w:val="12B74046"/>
    <w:rsid w:val="12F40DF6"/>
    <w:rsid w:val="13315BA7"/>
    <w:rsid w:val="136F66CF"/>
    <w:rsid w:val="13A445CA"/>
    <w:rsid w:val="13D03611"/>
    <w:rsid w:val="142E0338"/>
    <w:rsid w:val="14302302"/>
    <w:rsid w:val="14535FF1"/>
    <w:rsid w:val="15082937"/>
    <w:rsid w:val="156D4E90"/>
    <w:rsid w:val="15DF7B3C"/>
    <w:rsid w:val="167D7355"/>
    <w:rsid w:val="169F72CB"/>
    <w:rsid w:val="17D3547E"/>
    <w:rsid w:val="17E551B2"/>
    <w:rsid w:val="192C753C"/>
    <w:rsid w:val="193208CA"/>
    <w:rsid w:val="196071E6"/>
    <w:rsid w:val="1A1D6E85"/>
    <w:rsid w:val="1A383CBF"/>
    <w:rsid w:val="1A400DC5"/>
    <w:rsid w:val="1A4B1C44"/>
    <w:rsid w:val="1A807414"/>
    <w:rsid w:val="1AC217DA"/>
    <w:rsid w:val="1B304536"/>
    <w:rsid w:val="1B7066B1"/>
    <w:rsid w:val="1B860A5A"/>
    <w:rsid w:val="1B8A054A"/>
    <w:rsid w:val="1B9238A2"/>
    <w:rsid w:val="1C27223D"/>
    <w:rsid w:val="1CF71C0F"/>
    <w:rsid w:val="1E8C282B"/>
    <w:rsid w:val="1EB4768C"/>
    <w:rsid w:val="1F7E6617"/>
    <w:rsid w:val="1FC009DE"/>
    <w:rsid w:val="20196340"/>
    <w:rsid w:val="20547378"/>
    <w:rsid w:val="20CC5161"/>
    <w:rsid w:val="210E39CB"/>
    <w:rsid w:val="21741279"/>
    <w:rsid w:val="21EF55AB"/>
    <w:rsid w:val="22A939AB"/>
    <w:rsid w:val="22CC31F6"/>
    <w:rsid w:val="237C10C0"/>
    <w:rsid w:val="23AC3027"/>
    <w:rsid w:val="23BA5744"/>
    <w:rsid w:val="24704055"/>
    <w:rsid w:val="25A4045A"/>
    <w:rsid w:val="25F74A2E"/>
    <w:rsid w:val="260F621B"/>
    <w:rsid w:val="274E4B21"/>
    <w:rsid w:val="275F0ADD"/>
    <w:rsid w:val="27743E5C"/>
    <w:rsid w:val="27B34984"/>
    <w:rsid w:val="27D17500"/>
    <w:rsid w:val="27EA47E8"/>
    <w:rsid w:val="28132854"/>
    <w:rsid w:val="288E0F4E"/>
    <w:rsid w:val="289F315B"/>
    <w:rsid w:val="291D0C4F"/>
    <w:rsid w:val="29253660"/>
    <w:rsid w:val="292A336C"/>
    <w:rsid w:val="29C7407A"/>
    <w:rsid w:val="29C76E0D"/>
    <w:rsid w:val="29EE7EF6"/>
    <w:rsid w:val="2A750617"/>
    <w:rsid w:val="2A8F792B"/>
    <w:rsid w:val="2AB4113F"/>
    <w:rsid w:val="2B146082"/>
    <w:rsid w:val="2B2C517A"/>
    <w:rsid w:val="2B606BD1"/>
    <w:rsid w:val="2B7B1C5D"/>
    <w:rsid w:val="2B942D1F"/>
    <w:rsid w:val="2CF04893"/>
    <w:rsid w:val="2D4A7B39"/>
    <w:rsid w:val="2D4F6EFD"/>
    <w:rsid w:val="2DA57465"/>
    <w:rsid w:val="2E114AFB"/>
    <w:rsid w:val="2EF266DA"/>
    <w:rsid w:val="2F1523C9"/>
    <w:rsid w:val="2F414F6C"/>
    <w:rsid w:val="2F510054"/>
    <w:rsid w:val="30136908"/>
    <w:rsid w:val="30F009F7"/>
    <w:rsid w:val="311F752F"/>
    <w:rsid w:val="317909ED"/>
    <w:rsid w:val="31B1462B"/>
    <w:rsid w:val="32566F80"/>
    <w:rsid w:val="32AC6BA0"/>
    <w:rsid w:val="32B819E9"/>
    <w:rsid w:val="332E5807"/>
    <w:rsid w:val="33945FB2"/>
    <w:rsid w:val="33BF2903"/>
    <w:rsid w:val="33F24A86"/>
    <w:rsid w:val="3434509F"/>
    <w:rsid w:val="343E1A7A"/>
    <w:rsid w:val="34B306BA"/>
    <w:rsid w:val="350E58F0"/>
    <w:rsid w:val="351849C1"/>
    <w:rsid w:val="35262C3A"/>
    <w:rsid w:val="355A0B35"/>
    <w:rsid w:val="357E2A76"/>
    <w:rsid w:val="35C16E06"/>
    <w:rsid w:val="37A12A4B"/>
    <w:rsid w:val="382947EF"/>
    <w:rsid w:val="382B67B9"/>
    <w:rsid w:val="39227BBC"/>
    <w:rsid w:val="39812B34"/>
    <w:rsid w:val="39F72DF7"/>
    <w:rsid w:val="3A184B1B"/>
    <w:rsid w:val="3AF77E2A"/>
    <w:rsid w:val="3B4A33FA"/>
    <w:rsid w:val="3BCE5DD9"/>
    <w:rsid w:val="3D3A1978"/>
    <w:rsid w:val="3D3D6D72"/>
    <w:rsid w:val="3D913562"/>
    <w:rsid w:val="3DA6700D"/>
    <w:rsid w:val="3E133F77"/>
    <w:rsid w:val="3E3C1720"/>
    <w:rsid w:val="3EB219E2"/>
    <w:rsid w:val="3F2A1578"/>
    <w:rsid w:val="3F6902F3"/>
    <w:rsid w:val="3FA7706D"/>
    <w:rsid w:val="3FB62E0C"/>
    <w:rsid w:val="3FF37BBC"/>
    <w:rsid w:val="40185875"/>
    <w:rsid w:val="4021297B"/>
    <w:rsid w:val="403A1C8F"/>
    <w:rsid w:val="40A23390"/>
    <w:rsid w:val="40AF442B"/>
    <w:rsid w:val="41F222D7"/>
    <w:rsid w:val="4214206C"/>
    <w:rsid w:val="422E137F"/>
    <w:rsid w:val="423A41C8"/>
    <w:rsid w:val="424D3EFC"/>
    <w:rsid w:val="42843695"/>
    <w:rsid w:val="42A03F50"/>
    <w:rsid w:val="42C65A5C"/>
    <w:rsid w:val="42CB6BCE"/>
    <w:rsid w:val="43A01E09"/>
    <w:rsid w:val="44FF5255"/>
    <w:rsid w:val="451231DA"/>
    <w:rsid w:val="45313F0A"/>
    <w:rsid w:val="45485DAC"/>
    <w:rsid w:val="458539AC"/>
    <w:rsid w:val="45927E77"/>
    <w:rsid w:val="46130FB8"/>
    <w:rsid w:val="464B69A4"/>
    <w:rsid w:val="465B64BB"/>
    <w:rsid w:val="468A0B4E"/>
    <w:rsid w:val="470923BB"/>
    <w:rsid w:val="47541888"/>
    <w:rsid w:val="475950F1"/>
    <w:rsid w:val="48677399"/>
    <w:rsid w:val="488F68F0"/>
    <w:rsid w:val="48DF1625"/>
    <w:rsid w:val="49CD5922"/>
    <w:rsid w:val="4A0D3F70"/>
    <w:rsid w:val="4A9B5A20"/>
    <w:rsid w:val="4AAE5753"/>
    <w:rsid w:val="4B09298A"/>
    <w:rsid w:val="4B2E23F0"/>
    <w:rsid w:val="4B35377F"/>
    <w:rsid w:val="4B9F509C"/>
    <w:rsid w:val="4BD62722"/>
    <w:rsid w:val="4C575977"/>
    <w:rsid w:val="4CA7245A"/>
    <w:rsid w:val="4CBE1552"/>
    <w:rsid w:val="4D2717ED"/>
    <w:rsid w:val="4D2C6E03"/>
    <w:rsid w:val="4DC31516"/>
    <w:rsid w:val="4ECF5C98"/>
    <w:rsid w:val="4F1D07B2"/>
    <w:rsid w:val="4F1E7981"/>
    <w:rsid w:val="4F624D5E"/>
    <w:rsid w:val="51491D32"/>
    <w:rsid w:val="51532BB1"/>
    <w:rsid w:val="516A3A56"/>
    <w:rsid w:val="530F6FAB"/>
    <w:rsid w:val="53A70F92"/>
    <w:rsid w:val="53FD5056"/>
    <w:rsid w:val="54694499"/>
    <w:rsid w:val="5474356A"/>
    <w:rsid w:val="55A504E4"/>
    <w:rsid w:val="560501F2"/>
    <w:rsid w:val="562543F0"/>
    <w:rsid w:val="564451BE"/>
    <w:rsid w:val="565C42B5"/>
    <w:rsid w:val="565F3DA6"/>
    <w:rsid w:val="5805272B"/>
    <w:rsid w:val="58443253"/>
    <w:rsid w:val="58E862D4"/>
    <w:rsid w:val="58F72073"/>
    <w:rsid w:val="59282B75"/>
    <w:rsid w:val="59452184"/>
    <w:rsid w:val="597A4A53"/>
    <w:rsid w:val="59F667CF"/>
    <w:rsid w:val="5A405C9C"/>
    <w:rsid w:val="5B7420A1"/>
    <w:rsid w:val="5BA74225"/>
    <w:rsid w:val="5C5B500F"/>
    <w:rsid w:val="5C91458D"/>
    <w:rsid w:val="5CB36BF9"/>
    <w:rsid w:val="5D170F36"/>
    <w:rsid w:val="5E40626B"/>
    <w:rsid w:val="5E457D25"/>
    <w:rsid w:val="5F24793A"/>
    <w:rsid w:val="5FC1162D"/>
    <w:rsid w:val="60624BBE"/>
    <w:rsid w:val="60934D78"/>
    <w:rsid w:val="6098238E"/>
    <w:rsid w:val="60B46AA4"/>
    <w:rsid w:val="60EB4BB4"/>
    <w:rsid w:val="60F15F42"/>
    <w:rsid w:val="612105D5"/>
    <w:rsid w:val="618D5C6B"/>
    <w:rsid w:val="61B03707"/>
    <w:rsid w:val="61F93300"/>
    <w:rsid w:val="626544F2"/>
    <w:rsid w:val="63C11BFC"/>
    <w:rsid w:val="63CB65D6"/>
    <w:rsid w:val="63D95197"/>
    <w:rsid w:val="6454481E"/>
    <w:rsid w:val="64A70DF2"/>
    <w:rsid w:val="64D836A1"/>
    <w:rsid w:val="64DE2339"/>
    <w:rsid w:val="65AC068A"/>
    <w:rsid w:val="65C21C5B"/>
    <w:rsid w:val="65E10333"/>
    <w:rsid w:val="669E6224"/>
    <w:rsid w:val="66E53E53"/>
    <w:rsid w:val="67874F0A"/>
    <w:rsid w:val="67FF7197"/>
    <w:rsid w:val="69770338"/>
    <w:rsid w:val="6AFE1987"/>
    <w:rsid w:val="6B0D3978"/>
    <w:rsid w:val="6B8F25DF"/>
    <w:rsid w:val="6B930322"/>
    <w:rsid w:val="6BDF3567"/>
    <w:rsid w:val="6C027255"/>
    <w:rsid w:val="6D4F0278"/>
    <w:rsid w:val="6DBB590E"/>
    <w:rsid w:val="6E0A23F1"/>
    <w:rsid w:val="6ECE7B01"/>
    <w:rsid w:val="6EF72976"/>
    <w:rsid w:val="6F3239AE"/>
    <w:rsid w:val="6F433E0D"/>
    <w:rsid w:val="6F7B5355"/>
    <w:rsid w:val="6FB6638D"/>
    <w:rsid w:val="700E61C9"/>
    <w:rsid w:val="702557EB"/>
    <w:rsid w:val="707A1AB0"/>
    <w:rsid w:val="70EB650A"/>
    <w:rsid w:val="70F73101"/>
    <w:rsid w:val="713C4FB8"/>
    <w:rsid w:val="71D40D4C"/>
    <w:rsid w:val="727D3192"/>
    <w:rsid w:val="73CD0149"/>
    <w:rsid w:val="740718AD"/>
    <w:rsid w:val="74212243"/>
    <w:rsid w:val="74632699"/>
    <w:rsid w:val="74B80DF9"/>
    <w:rsid w:val="74DD43BC"/>
    <w:rsid w:val="74EC2851"/>
    <w:rsid w:val="779A47E6"/>
    <w:rsid w:val="77D23F80"/>
    <w:rsid w:val="780D320A"/>
    <w:rsid w:val="782C7B34"/>
    <w:rsid w:val="78372035"/>
    <w:rsid w:val="78570929"/>
    <w:rsid w:val="78DD0E2E"/>
    <w:rsid w:val="79295E21"/>
    <w:rsid w:val="793A1DDD"/>
    <w:rsid w:val="7AC06311"/>
    <w:rsid w:val="7AC5601E"/>
    <w:rsid w:val="7ACC115A"/>
    <w:rsid w:val="7ADB314B"/>
    <w:rsid w:val="7AED10D1"/>
    <w:rsid w:val="7AF85A3A"/>
    <w:rsid w:val="7B607AF4"/>
    <w:rsid w:val="7BEC3136"/>
    <w:rsid w:val="7BF22E42"/>
    <w:rsid w:val="7C120DEF"/>
    <w:rsid w:val="7C1E3C37"/>
    <w:rsid w:val="7C8F68E3"/>
    <w:rsid w:val="7CCD740C"/>
    <w:rsid w:val="7CDB5685"/>
    <w:rsid w:val="7D537911"/>
    <w:rsid w:val="7DD00F61"/>
    <w:rsid w:val="7E0155BF"/>
    <w:rsid w:val="7E2B263C"/>
    <w:rsid w:val="7E7062A0"/>
    <w:rsid w:val="7E9C52E7"/>
    <w:rsid w:val="7EAF0B77"/>
    <w:rsid w:val="7EAF501B"/>
    <w:rsid w:val="7EB75C7D"/>
    <w:rsid w:val="7EC87E8B"/>
    <w:rsid w:val="7F005876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ourier New" w:hAnsi="Courier New" w:eastAsia="方正小标宋_GBK" w:cs="Times New Roman"/>
      <w:b/>
      <w:bCs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1"/>
    <w:autoRedefine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next w:val="1"/>
    <w:autoRedefine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First Indent 2"/>
    <w:next w:val="3"/>
    <w:autoRedefine/>
    <w:unhideWhenUsed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8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2024-01-16T03:21:00Z</dcterms:created>
  <dc:creator>Administrator</dc:creator>
  <cp:lastModifiedBy>可乐</cp:lastModifiedBy>
  <dcterms:modified xsi:type="dcterms:W3CDTF">2024-01-26T01:53:57Z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1DADDF7542BF4075AD30063769A43819_13</vt:lpwstr>
  </property>
</Properties>
</file>