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0"/>
        </w:tabs>
        <w:jc w:val="center"/>
        <w:rPr>
          <w:rFonts w:hint="eastAsia" w:ascii="宋体" w:hAnsi="宋体" w:eastAsia="宋体"/>
          <w:b/>
          <w:bCs/>
          <w:sz w:val="32"/>
          <w:szCs w:val="32"/>
          <w:highlight w:val="none"/>
          <w:lang w:val="en-US" w:eastAsia="zh-CN"/>
        </w:rPr>
      </w:pPr>
      <w:bookmarkStart w:id="0" w:name="EB9a8ee9d69ed8461daef322c4246813af"/>
      <w:r>
        <w:rPr>
          <w:rFonts w:hint="eastAsia"/>
          <w:b/>
          <w:bCs/>
          <w:color w:val="000080"/>
          <w:sz w:val="32"/>
          <w:szCs w:val="32"/>
          <w:highlight w:val="none"/>
          <w:lang w:eastAsia="zh-CN"/>
        </w:rPr>
        <w:t>长沙市天心区金盆岭街道办事处环卫保洁服务外包项目第二标段采购需求</w:t>
      </w:r>
    </w:p>
    <w:p>
      <w:pPr>
        <w:rPr>
          <w:rFonts w:hint="eastAsia"/>
          <w:color w:val="000080"/>
          <w:sz w:val="20"/>
          <w:highlight w:val="red"/>
        </w:rPr>
      </w:pPr>
    </w:p>
    <w:bookmarkEnd w:id="0"/>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eastAsia="宋体"/>
          <w:highlight w:val="none"/>
          <w:lang w:eastAsia="zh-CN"/>
        </w:rPr>
      </w:pPr>
      <w:r>
        <w:rPr>
          <w:rFonts w:hint="eastAsia" w:ascii="宋体" w:hAnsi="宋体"/>
          <w:bCs/>
        </w:rPr>
        <w:t>一</w:t>
      </w:r>
      <w:r>
        <w:rPr>
          <w:rFonts w:hint="eastAsia" w:ascii="宋体" w:hAnsi="宋体"/>
          <w:b/>
        </w:rPr>
        <w:t>、项目名称</w:t>
      </w:r>
      <w:r>
        <w:rPr>
          <w:rFonts w:hint="eastAsia" w:ascii="宋体" w:hAnsi="宋体"/>
          <w:bCs/>
        </w:rPr>
        <w:t>：</w:t>
      </w:r>
      <w:r>
        <w:rPr>
          <w:rFonts w:hint="eastAsia" w:ascii="宋体" w:hAnsi="宋体"/>
          <w:highlight w:val="none"/>
          <w:lang w:eastAsia="zh-CN"/>
        </w:rPr>
        <w:t>长沙市天心区金盆岭街道办事处环卫保洁服务外包项目第二标段</w:t>
      </w:r>
    </w:p>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b/>
          <w:bCs/>
          <w:highlight w:val="none"/>
          <w:lang w:val="en-US" w:eastAsia="zh-CN"/>
        </w:rPr>
      </w:pPr>
      <w:r>
        <w:rPr>
          <w:rFonts w:hint="eastAsia" w:ascii="宋体" w:hAnsi="宋体"/>
          <w:b/>
          <w:bCs/>
          <w:highlight w:val="none"/>
        </w:rPr>
        <w:t>二、</w:t>
      </w:r>
      <w:r>
        <w:rPr>
          <w:rFonts w:hint="eastAsia" w:ascii="宋体" w:hAnsi="宋体"/>
          <w:b/>
          <w:bCs/>
          <w:highlight w:val="none"/>
          <w:lang w:val="en-US" w:eastAsia="zh-CN"/>
        </w:rPr>
        <w:t>项目简要说明：</w:t>
      </w:r>
    </w:p>
    <w:p>
      <w:pPr>
        <w:keepNext w:val="0"/>
        <w:keepLines w:val="0"/>
        <w:pageBreakBefore w:val="0"/>
        <w:widowControl w:val="0"/>
        <w:kinsoku/>
        <w:wordWrap/>
        <w:overflowPunct/>
        <w:topLinePunct w:val="0"/>
        <w:autoSpaceDE w:val="0"/>
        <w:autoSpaceDN/>
        <w:bidi w:val="0"/>
        <w:adjustRightInd/>
        <w:snapToGrid/>
        <w:spacing w:line="360" w:lineRule="auto"/>
        <w:ind w:firstLine="422" w:firstLineChars="200"/>
        <w:textAlignment w:val="auto"/>
        <w:rPr>
          <w:rFonts w:hint="default" w:ascii="宋体" w:hAnsi="宋体"/>
          <w:b/>
          <w:bCs/>
          <w:highlight w:val="none"/>
          <w:lang w:val="en-US" w:eastAsia="zh-CN"/>
        </w:rPr>
      </w:pPr>
      <w:r>
        <w:rPr>
          <w:rFonts w:hint="eastAsia" w:ascii="宋体" w:hAnsi="宋体"/>
          <w:b/>
          <w:bCs/>
          <w:lang w:val="en-US" w:eastAsia="zh-CN"/>
        </w:rPr>
        <w:t>1、主要服务事项：</w:t>
      </w:r>
      <w:r>
        <w:rPr>
          <w:rStyle w:val="12"/>
          <w:rFonts w:hint="eastAsia" w:ascii="宋体" w:hAnsi="宋体" w:cs="宋体"/>
          <w:color w:val="000000"/>
          <w:sz w:val="21"/>
          <w:szCs w:val="21"/>
          <w:highlight w:val="none"/>
          <w:lang w:val="en-US" w:eastAsia="zh-CN"/>
        </w:rPr>
        <w:t>主要</w:t>
      </w:r>
      <w:r>
        <w:rPr>
          <w:rStyle w:val="12"/>
          <w:rFonts w:hint="eastAsia" w:ascii="宋体" w:hAnsi="宋体" w:eastAsia="宋体" w:cs="宋体"/>
          <w:color w:val="000000"/>
          <w:sz w:val="21"/>
          <w:szCs w:val="21"/>
          <w:highlight w:val="none"/>
        </w:rPr>
        <w:t>负责</w:t>
      </w:r>
      <w:r>
        <w:rPr>
          <w:rStyle w:val="12"/>
          <w:rFonts w:hint="eastAsia" w:ascii="宋体" w:hAnsi="宋体" w:cs="宋体"/>
          <w:color w:val="000000"/>
          <w:sz w:val="21"/>
          <w:szCs w:val="21"/>
          <w:highlight w:val="none"/>
          <w:lang w:val="en-US" w:eastAsia="zh-CN"/>
        </w:rPr>
        <w:t>金盆岭</w:t>
      </w:r>
      <w:r>
        <w:rPr>
          <w:rStyle w:val="12"/>
          <w:rFonts w:hint="eastAsia" w:ascii="宋体" w:hAnsi="宋体" w:eastAsia="宋体" w:cs="宋体"/>
          <w:color w:val="000000"/>
          <w:sz w:val="21"/>
          <w:szCs w:val="21"/>
          <w:highlight w:val="none"/>
          <w:lang w:eastAsia="zh-CN"/>
        </w:rPr>
        <w:t>街道</w:t>
      </w:r>
      <w:r>
        <w:rPr>
          <w:rStyle w:val="12"/>
          <w:rFonts w:hint="eastAsia" w:ascii="宋体" w:hAnsi="宋体" w:cs="宋体"/>
          <w:color w:val="000000"/>
          <w:sz w:val="21"/>
          <w:szCs w:val="21"/>
          <w:highlight w:val="none"/>
          <w:lang w:val="en-US" w:eastAsia="zh-CN"/>
        </w:rPr>
        <w:t>辖区内赤岭路社区、涂新社区、黄土岭社区范围</w:t>
      </w:r>
      <w:r>
        <w:rPr>
          <w:rStyle w:val="12"/>
          <w:rFonts w:hint="eastAsia" w:ascii="宋体" w:hAnsi="宋体" w:eastAsia="宋体" w:cs="宋体"/>
          <w:color w:val="000000"/>
          <w:sz w:val="21"/>
          <w:szCs w:val="21"/>
          <w:highlight w:val="none"/>
          <w:lang w:eastAsia="zh-CN"/>
        </w:rPr>
        <w:t>内背街小巷</w:t>
      </w:r>
      <w:r>
        <w:rPr>
          <w:rStyle w:val="12"/>
          <w:rFonts w:hint="eastAsia" w:ascii="宋体" w:hAnsi="宋体" w:cs="宋体"/>
          <w:color w:val="000000"/>
          <w:sz w:val="21"/>
          <w:szCs w:val="21"/>
          <w:highlight w:val="none"/>
          <w:lang w:eastAsia="zh-CN"/>
        </w:rPr>
        <w:t>、</w:t>
      </w:r>
      <w:r>
        <w:rPr>
          <w:rStyle w:val="12"/>
          <w:rFonts w:hint="eastAsia" w:ascii="宋体" w:hAnsi="宋体" w:cs="宋体"/>
          <w:color w:val="000000"/>
          <w:sz w:val="21"/>
          <w:szCs w:val="21"/>
          <w:highlight w:val="none"/>
          <w:lang w:val="en-US" w:eastAsia="zh-CN"/>
        </w:rPr>
        <w:t>开放式小区公共楼道、绿化广场、公共设施等区域</w:t>
      </w:r>
      <w:r>
        <w:rPr>
          <w:rStyle w:val="12"/>
          <w:rFonts w:hint="eastAsia" w:ascii="宋体" w:hAnsi="宋体" w:eastAsia="宋体" w:cs="宋体"/>
          <w:color w:val="000000"/>
          <w:sz w:val="21"/>
          <w:szCs w:val="21"/>
          <w:highlight w:val="none"/>
        </w:rPr>
        <w:t>的清扫保洁</w:t>
      </w:r>
      <w:r>
        <w:rPr>
          <w:rStyle w:val="12"/>
          <w:rFonts w:hint="eastAsia" w:ascii="宋体" w:hAnsi="宋体" w:eastAsia="宋体" w:cs="宋体"/>
          <w:color w:val="000000"/>
          <w:sz w:val="21"/>
          <w:szCs w:val="21"/>
          <w:highlight w:val="none"/>
          <w:lang w:eastAsia="zh-CN"/>
        </w:rPr>
        <w:t>、</w:t>
      </w:r>
      <w:r>
        <w:rPr>
          <w:rStyle w:val="12"/>
          <w:rFonts w:hint="eastAsia" w:ascii="宋体" w:hAnsi="宋体" w:eastAsia="宋体" w:cs="宋体"/>
          <w:color w:val="000000"/>
          <w:sz w:val="21"/>
          <w:szCs w:val="21"/>
          <w:highlight w:val="none"/>
          <w:lang w:val="en-US" w:eastAsia="zh-CN"/>
        </w:rPr>
        <w:t>小区道路旁</w:t>
      </w:r>
      <w:r>
        <w:rPr>
          <w:rStyle w:val="12"/>
          <w:rFonts w:hint="eastAsia" w:ascii="宋体" w:hAnsi="宋体" w:eastAsia="宋体" w:cs="宋体"/>
          <w:color w:val="000000"/>
          <w:sz w:val="21"/>
          <w:szCs w:val="21"/>
          <w:highlight w:val="none"/>
          <w:lang w:eastAsia="zh-CN"/>
        </w:rPr>
        <w:t>（非园林范围）绿化带保洁</w:t>
      </w:r>
      <w:r>
        <w:rPr>
          <w:rStyle w:val="12"/>
          <w:rFonts w:hint="eastAsia" w:ascii="宋体" w:hAnsi="宋体" w:eastAsia="宋体" w:cs="宋体"/>
          <w:color w:val="000000"/>
          <w:sz w:val="21"/>
          <w:szCs w:val="21"/>
          <w:highlight w:val="none"/>
          <w:lang w:val="en-US" w:eastAsia="zh-CN"/>
        </w:rPr>
        <w:t>及养护</w:t>
      </w:r>
      <w:r>
        <w:rPr>
          <w:rStyle w:val="12"/>
          <w:rFonts w:hint="eastAsia" w:ascii="宋体" w:hAnsi="宋体" w:eastAsia="宋体" w:cs="宋体"/>
          <w:color w:val="000000"/>
          <w:sz w:val="21"/>
          <w:szCs w:val="21"/>
          <w:highlight w:val="none"/>
          <w:lang w:eastAsia="zh-CN"/>
        </w:rPr>
        <w:t>、</w:t>
      </w:r>
      <w:r>
        <w:rPr>
          <w:rStyle w:val="12"/>
          <w:rFonts w:hint="eastAsia" w:ascii="宋体" w:hAnsi="宋体" w:eastAsia="宋体" w:cs="宋体"/>
          <w:color w:val="000000"/>
          <w:sz w:val="21"/>
          <w:szCs w:val="21"/>
          <w:highlight w:val="none"/>
          <w:lang w:val="en-US" w:eastAsia="zh-CN"/>
        </w:rPr>
        <w:t>2.5</w:t>
      </w:r>
      <w:r>
        <w:rPr>
          <w:rStyle w:val="12"/>
          <w:rFonts w:hint="eastAsia" w:ascii="宋体" w:hAnsi="宋体" w:eastAsia="宋体" w:cs="宋体"/>
          <w:color w:val="000000"/>
          <w:sz w:val="21"/>
          <w:szCs w:val="21"/>
          <w:highlight w:val="none"/>
        </w:rPr>
        <w:t>米</w:t>
      </w:r>
      <w:r>
        <w:rPr>
          <w:rStyle w:val="12"/>
          <w:rFonts w:hint="eastAsia" w:ascii="宋体" w:hAnsi="宋体" w:eastAsia="宋体" w:cs="宋体"/>
          <w:color w:val="000000"/>
          <w:sz w:val="21"/>
          <w:szCs w:val="21"/>
          <w:highlight w:val="none"/>
          <w:lang w:val="en-US" w:eastAsia="zh-CN"/>
        </w:rPr>
        <w:t>以下</w:t>
      </w:r>
      <w:r>
        <w:rPr>
          <w:rStyle w:val="12"/>
          <w:rFonts w:hint="eastAsia" w:ascii="宋体" w:hAnsi="宋体" w:eastAsia="宋体" w:cs="宋体"/>
          <w:color w:val="000000"/>
          <w:sz w:val="21"/>
          <w:szCs w:val="21"/>
          <w:highlight w:val="none"/>
        </w:rPr>
        <w:t>“牛皮癣”的清理</w:t>
      </w:r>
      <w:r>
        <w:rPr>
          <w:rStyle w:val="12"/>
          <w:rFonts w:hint="eastAsia" w:ascii="宋体" w:hAnsi="宋体" w:eastAsia="宋体" w:cs="宋体"/>
          <w:color w:val="000000"/>
          <w:sz w:val="21"/>
          <w:szCs w:val="21"/>
          <w:highlight w:val="none"/>
          <w:lang w:eastAsia="zh-CN"/>
        </w:rPr>
        <w:t>、</w:t>
      </w:r>
      <w:r>
        <w:rPr>
          <w:rStyle w:val="12"/>
          <w:rFonts w:hint="eastAsia" w:ascii="宋体" w:hAnsi="宋体" w:eastAsia="宋体" w:cs="宋体"/>
          <w:color w:val="000000"/>
          <w:sz w:val="21"/>
          <w:szCs w:val="21"/>
          <w:highlight w:val="none"/>
        </w:rPr>
        <w:t>果皮箱等垃圾容器的保洁和箱内废弃物的清掏</w:t>
      </w:r>
      <w:r>
        <w:rPr>
          <w:rStyle w:val="12"/>
          <w:rFonts w:hint="eastAsia" w:ascii="宋体" w:hAnsi="宋体" w:eastAsia="宋体" w:cs="宋体"/>
          <w:color w:val="000000"/>
          <w:sz w:val="21"/>
          <w:szCs w:val="21"/>
          <w:highlight w:val="none"/>
          <w:lang w:eastAsia="zh-CN"/>
        </w:rPr>
        <w:t>、</w:t>
      </w:r>
      <w:r>
        <w:rPr>
          <w:rStyle w:val="12"/>
          <w:rFonts w:hint="eastAsia" w:ascii="宋体" w:hAnsi="宋体" w:cs="宋体"/>
          <w:color w:val="000000"/>
          <w:sz w:val="21"/>
          <w:szCs w:val="21"/>
          <w:highlight w:val="none"/>
          <w:lang w:val="en-US" w:eastAsia="zh-CN"/>
        </w:rPr>
        <w:t>无主生活堆物的清理、</w:t>
      </w:r>
      <w:r>
        <w:rPr>
          <w:rStyle w:val="12"/>
          <w:rFonts w:hint="eastAsia" w:ascii="宋体" w:hAnsi="宋体" w:eastAsia="宋体" w:cs="宋体"/>
          <w:color w:val="000000"/>
          <w:sz w:val="21"/>
          <w:szCs w:val="21"/>
          <w:highlight w:val="none"/>
          <w:lang w:eastAsia="zh-CN"/>
        </w:rPr>
        <w:t>背街小巷垃圾</w:t>
      </w:r>
      <w:r>
        <w:rPr>
          <w:rStyle w:val="12"/>
          <w:rFonts w:hint="eastAsia" w:ascii="宋体" w:hAnsi="宋体" w:cs="宋体"/>
          <w:color w:val="000000"/>
          <w:sz w:val="21"/>
          <w:szCs w:val="21"/>
          <w:highlight w:val="none"/>
          <w:lang w:val="en-US" w:eastAsia="zh-CN"/>
        </w:rPr>
        <w:t>收集</w:t>
      </w:r>
      <w:r>
        <w:rPr>
          <w:rStyle w:val="12"/>
          <w:rFonts w:hint="eastAsia" w:ascii="宋体" w:hAnsi="宋体" w:eastAsia="宋体" w:cs="宋体"/>
          <w:color w:val="000000"/>
          <w:sz w:val="21"/>
          <w:szCs w:val="21"/>
          <w:highlight w:val="none"/>
          <w:lang w:eastAsia="zh-CN"/>
        </w:rPr>
        <w:t>清运工作、背街小巷环境卫生数字化案卷处理及各种重大活动及突发性事件环境卫生处理。</w:t>
      </w:r>
    </w:p>
    <w:p>
      <w:pPr>
        <w:keepNext w:val="0"/>
        <w:keepLines w:val="0"/>
        <w:pageBreakBefore w:val="0"/>
        <w:widowControl w:val="0"/>
        <w:kinsoku/>
        <w:wordWrap/>
        <w:overflowPunct/>
        <w:topLinePunct w:val="0"/>
        <w:autoSpaceDE w:val="0"/>
        <w:autoSpaceDN/>
        <w:bidi w:val="0"/>
        <w:adjustRightInd/>
        <w:snapToGrid/>
        <w:spacing w:line="360" w:lineRule="auto"/>
        <w:ind w:firstLine="211" w:firstLineChars="100"/>
        <w:textAlignment w:val="auto"/>
        <w:rPr>
          <w:rFonts w:hint="eastAsia" w:ascii="宋体" w:hAnsi="宋体"/>
          <w:b/>
          <w:bCs/>
          <w:highlight w:val="none"/>
        </w:rPr>
      </w:pPr>
      <w:r>
        <w:rPr>
          <w:rFonts w:hint="eastAsia" w:ascii="宋体" w:hAnsi="宋体"/>
          <w:b/>
          <w:bCs/>
          <w:highlight w:val="none"/>
          <w:lang w:val="en-US" w:eastAsia="zh-CN"/>
        </w:rPr>
        <w:t>2、</w:t>
      </w:r>
      <w:r>
        <w:rPr>
          <w:rFonts w:hint="eastAsia" w:ascii="宋体" w:hAnsi="宋体"/>
          <w:b/>
          <w:bCs/>
          <w:highlight w:val="none"/>
        </w:rPr>
        <w:t>采购预算金额:</w:t>
      </w:r>
      <w:r>
        <w:rPr>
          <w:rFonts w:hint="eastAsia" w:ascii="宋体" w:hAnsi="宋体"/>
          <w:b/>
          <w:bCs/>
          <w:highlight w:val="none"/>
          <w:lang w:val="en-US" w:eastAsia="zh-CN"/>
        </w:rPr>
        <w:t>1884383.68</w:t>
      </w:r>
      <w:r>
        <w:rPr>
          <w:rFonts w:hint="eastAsia" w:ascii="宋体" w:hAnsi="宋体"/>
          <w:b/>
          <w:bCs/>
          <w:highlight w:val="none"/>
        </w:rPr>
        <w:t>元/年，共计</w:t>
      </w:r>
      <w:r>
        <w:rPr>
          <w:rFonts w:hint="eastAsia" w:ascii="宋体" w:hAnsi="宋体"/>
          <w:b/>
          <w:bCs/>
          <w:highlight w:val="none"/>
          <w:lang w:val="en-US" w:eastAsia="zh-CN"/>
        </w:rPr>
        <w:t>3769367.36</w:t>
      </w:r>
      <w:r>
        <w:rPr>
          <w:rFonts w:hint="eastAsia" w:ascii="宋体" w:hAnsi="宋体"/>
          <w:b/>
          <w:bCs/>
          <w:highlight w:val="none"/>
        </w:rPr>
        <w:t>元/</w:t>
      </w:r>
      <w:r>
        <w:rPr>
          <w:rFonts w:hint="eastAsia" w:ascii="宋体" w:hAnsi="宋体"/>
          <w:b/>
          <w:bCs/>
          <w:highlight w:val="none"/>
          <w:lang w:eastAsia="zh-CN"/>
        </w:rPr>
        <w:t>二</w:t>
      </w:r>
      <w:r>
        <w:rPr>
          <w:rFonts w:hint="eastAsia" w:ascii="宋体" w:hAnsi="宋体"/>
          <w:b/>
          <w:bCs/>
          <w:highlight w:val="none"/>
        </w:rPr>
        <w:t>年。</w:t>
      </w:r>
    </w:p>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b/>
          <w:bCs/>
          <w:highlight w:val="none"/>
        </w:rPr>
      </w:pPr>
      <w:r>
        <w:rPr>
          <w:rFonts w:hint="eastAsia" w:ascii="宋体" w:hAnsi="宋体"/>
          <w:b/>
          <w:bCs/>
          <w:highlight w:val="none"/>
        </w:rPr>
        <w:t>三、服务</w:t>
      </w:r>
      <w:r>
        <w:rPr>
          <w:rFonts w:hint="eastAsia" w:ascii="宋体" w:hAnsi="宋体"/>
          <w:b/>
          <w:bCs/>
          <w:highlight w:val="none"/>
          <w:lang w:val="en-US" w:eastAsia="zh-CN"/>
        </w:rPr>
        <w:t>内容及要求</w:t>
      </w:r>
      <w:r>
        <w:rPr>
          <w:rFonts w:hint="eastAsia" w:ascii="宋体" w:hAnsi="宋体"/>
          <w:b/>
          <w:bCs/>
          <w:highlight w:val="none"/>
        </w:rPr>
        <w:t>：</w:t>
      </w:r>
    </w:p>
    <w:p>
      <w:pPr>
        <w:keepNext w:val="0"/>
        <w:keepLines w:val="0"/>
        <w:pageBreakBefore w:val="0"/>
        <w:widowControl w:val="0"/>
        <w:kinsoku/>
        <w:wordWrap/>
        <w:overflowPunct/>
        <w:topLinePunct w:val="0"/>
        <w:autoSpaceDE w:val="0"/>
        <w:autoSpaceDN/>
        <w:bidi w:val="0"/>
        <w:adjustRightInd/>
        <w:snapToGrid/>
        <w:spacing w:line="360" w:lineRule="auto"/>
        <w:ind w:firstLine="422" w:firstLineChars="200"/>
        <w:textAlignment w:val="auto"/>
        <w:rPr>
          <w:rFonts w:hint="eastAsia" w:ascii="宋体" w:hAnsi="宋体"/>
          <w:b/>
          <w:bCs/>
          <w:highlight w:val="none"/>
          <w:lang w:val="en-US" w:eastAsia="zh-CN"/>
        </w:rPr>
      </w:pPr>
      <w:r>
        <w:rPr>
          <w:rFonts w:hint="eastAsia" w:ascii="宋体" w:hAnsi="宋体"/>
          <w:b/>
          <w:bCs/>
          <w:highlight w:val="none"/>
          <w:lang w:eastAsia="zh-CN"/>
        </w:rPr>
        <w:t>（</w:t>
      </w:r>
      <w:r>
        <w:rPr>
          <w:rFonts w:hint="eastAsia" w:ascii="宋体" w:hAnsi="宋体"/>
          <w:b/>
          <w:bCs/>
          <w:highlight w:val="none"/>
          <w:lang w:val="en-US" w:eastAsia="zh-CN"/>
        </w:rPr>
        <w:t>一</w:t>
      </w:r>
      <w:r>
        <w:rPr>
          <w:rFonts w:hint="eastAsia" w:ascii="宋体" w:hAnsi="宋体"/>
          <w:b/>
          <w:bCs/>
          <w:highlight w:val="none"/>
          <w:lang w:eastAsia="zh-CN"/>
        </w:rPr>
        <w:t>）</w:t>
      </w:r>
      <w:r>
        <w:rPr>
          <w:rFonts w:hint="eastAsia" w:ascii="宋体" w:hAnsi="宋体"/>
          <w:b/>
          <w:bCs/>
          <w:highlight w:val="none"/>
          <w:lang w:val="en-US" w:eastAsia="zh-CN"/>
        </w:rPr>
        <w:t>服务范围</w:t>
      </w:r>
    </w:p>
    <w:p>
      <w:pPr>
        <w:keepNext w:val="0"/>
        <w:keepLines w:val="0"/>
        <w:pageBreakBefore w:val="0"/>
        <w:widowControl w:val="0"/>
        <w:kinsoku/>
        <w:wordWrap/>
        <w:overflowPunct/>
        <w:topLinePunct w:val="0"/>
        <w:autoSpaceDE w:val="0"/>
        <w:autoSpaceDN/>
        <w:bidi w:val="0"/>
        <w:adjustRightInd/>
        <w:snapToGrid/>
        <w:spacing w:line="360" w:lineRule="auto"/>
        <w:ind w:firstLine="420" w:firstLineChars="200"/>
        <w:textAlignment w:val="auto"/>
        <w:rPr>
          <w:rFonts w:ascii="宋体" w:hAnsi="宋体"/>
          <w:b/>
          <w:bCs/>
          <w:highlight w:val="none"/>
        </w:rPr>
      </w:pPr>
      <w:r>
        <w:rPr>
          <w:rFonts w:hint="eastAsia" w:ascii="宋体" w:hAnsi="宋体"/>
          <w:highlight w:val="none"/>
        </w:rPr>
        <w:t>本项目为</w:t>
      </w:r>
      <w:r>
        <w:rPr>
          <w:rFonts w:hint="eastAsia" w:ascii="宋体" w:hAnsi="宋体"/>
          <w:highlight w:val="none"/>
          <w:lang w:eastAsia="zh-CN"/>
        </w:rPr>
        <w:t>长沙市天心区金盆岭街道办事处环卫保洁服务外包项目第二标段</w:t>
      </w:r>
      <w:r>
        <w:rPr>
          <w:rFonts w:hint="eastAsia" w:ascii="宋体" w:hAnsi="宋体"/>
          <w:highlight w:val="none"/>
        </w:rPr>
        <w:t>，主要</w:t>
      </w:r>
      <w:r>
        <w:rPr>
          <w:rFonts w:hint="eastAsia" w:ascii="宋体" w:hAnsi="宋体"/>
          <w:highlight w:val="none"/>
          <w:lang w:val="en-US" w:eastAsia="zh-CN"/>
        </w:rPr>
        <w:t>范围</w:t>
      </w:r>
      <w:r>
        <w:rPr>
          <w:rFonts w:hint="eastAsia" w:ascii="宋体" w:hAnsi="宋体"/>
          <w:highlight w:val="none"/>
        </w:rPr>
        <w:t>包括</w:t>
      </w:r>
      <w:r>
        <w:rPr>
          <w:rFonts w:hint="eastAsia" w:ascii="宋体" w:hAnsi="宋体"/>
          <w:highlight w:val="none"/>
          <w:lang w:val="en-US" w:eastAsia="zh-CN"/>
        </w:rPr>
        <w:t>金盆岭</w:t>
      </w:r>
      <w:r>
        <w:rPr>
          <w:rFonts w:hint="eastAsia" w:ascii="宋体" w:hAnsi="宋体"/>
          <w:highlight w:val="none"/>
          <w:lang w:eastAsia="zh-CN"/>
        </w:rPr>
        <w:t>街道</w:t>
      </w:r>
      <w:r>
        <w:rPr>
          <w:rFonts w:hint="eastAsia" w:ascii="宋体" w:hAnsi="宋体"/>
          <w:highlight w:val="none"/>
          <w:lang w:val="en-US" w:eastAsia="zh-CN"/>
        </w:rPr>
        <w:t>辖区内赤岭路社区、涂新社区、黄土岭社区的车行道、人行道、绿化带、停车坪、楼梯间等，总平面积约127066.58㎡</w:t>
      </w:r>
      <w:r>
        <w:rPr>
          <w:rFonts w:hint="eastAsia" w:ascii="宋体" w:hAnsi="宋体"/>
          <w:highlight w:val="none"/>
        </w:rPr>
        <w:t>。</w:t>
      </w:r>
    </w:p>
    <w:tbl>
      <w:tblPr>
        <w:tblStyle w:val="11"/>
        <w:tblW w:w="51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562"/>
        <w:gridCol w:w="6308"/>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adjustRightInd w:val="0"/>
              <w:snapToGrid w:val="0"/>
              <w:spacing w:line="360" w:lineRule="auto"/>
              <w:jc w:val="cente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t>序号</w:t>
            </w:r>
          </w:p>
        </w:tc>
        <w:tc>
          <w:tcPr>
            <w:tcW w:w="800"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adjustRightInd w:val="0"/>
              <w:snapToGrid w:val="0"/>
              <w:spacing w:line="360" w:lineRule="auto"/>
              <w:jc w:val="cente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t>社区名称</w:t>
            </w:r>
          </w:p>
        </w:tc>
        <w:tc>
          <w:tcPr>
            <w:tcW w:w="3231" w:type="pct"/>
            <w:tcBorders>
              <w:top w:val="single" w:color="auto" w:sz="4" w:space="0"/>
              <w:left w:val="single" w:color="auto" w:sz="4" w:space="0"/>
              <w:bottom w:val="single" w:color="auto" w:sz="4" w:space="0"/>
              <w:right w:val="single" w:color="auto" w:sz="4" w:space="0"/>
            </w:tcBorders>
            <w:noWrap w:val="0"/>
            <w:vAlign w:val="center"/>
          </w:tcPr>
          <w:p>
            <w:pPr>
              <w:pStyle w:val="16"/>
              <w:autoSpaceDE w:val="0"/>
              <w:adjustRightInd w:val="0"/>
              <w:snapToGrid w:val="0"/>
              <w:jc w:val="cente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t>服务范围</w:t>
            </w:r>
          </w:p>
        </w:tc>
        <w:tc>
          <w:tcPr>
            <w:tcW w:w="522" w:type="pct"/>
            <w:tcBorders>
              <w:top w:val="single" w:color="auto" w:sz="4" w:space="0"/>
              <w:left w:val="single" w:color="auto" w:sz="4" w:space="0"/>
              <w:bottom w:val="single" w:color="auto" w:sz="4" w:space="0"/>
              <w:right w:val="single" w:color="auto" w:sz="4" w:space="0"/>
            </w:tcBorders>
            <w:noWrap w:val="0"/>
            <w:vAlign w:val="center"/>
          </w:tcPr>
          <w:p>
            <w:pPr>
              <w:pStyle w:val="16"/>
              <w:autoSpaceDE w:val="0"/>
              <w:adjustRightInd w:val="0"/>
              <w:snapToGrid w:val="0"/>
              <w:jc w:val="cente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pPr>
            <w:r>
              <w:rPr>
                <w:rFonts w:hint="eastAsia" w:cs="Times New Roman"/>
                <w:b/>
                <w:bCs/>
                <w:color w:val="000000" w:themeColor="text1"/>
                <w:kern w:val="2"/>
                <w:sz w:val="21"/>
                <w:szCs w:val="2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1</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cs="Times New Roman"/>
                <w:kern w:val="2"/>
                <w:sz w:val="21"/>
                <w:szCs w:val="22"/>
                <w:highlight w:val="none"/>
                <w:lang w:val="en-US" w:eastAsia="zh-CN" w:bidi="ar-SA"/>
              </w:rPr>
              <w:t>赤岭路社区</w:t>
            </w:r>
          </w:p>
        </w:tc>
        <w:tc>
          <w:tcPr>
            <w:tcW w:w="6308" w:type="dxa"/>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赤岭路社区东起赤岭路45号（长沙理工大学），西临书院南路302号，南接赤岭路47号，北至书院南路469号</w:t>
            </w:r>
            <w:r>
              <w:rPr>
                <w:rFonts w:hint="eastAsia" w:ascii="宋体" w:hAnsi="宋体" w:cs="Times New Roman"/>
                <w:kern w:val="2"/>
                <w:sz w:val="21"/>
                <w:szCs w:val="22"/>
                <w:highlight w:val="none"/>
                <w:lang w:val="en-US" w:eastAsia="zh-CN" w:bidi="ar-SA"/>
              </w:rPr>
              <w:t>。</w:t>
            </w:r>
          </w:p>
        </w:tc>
        <w:tc>
          <w:tcPr>
            <w:tcW w:w="522" w:type="pct"/>
            <w:tcBorders>
              <w:top w:val="single" w:color="auto" w:sz="4" w:space="0"/>
              <w:left w:val="single" w:color="auto" w:sz="4" w:space="0"/>
              <w:bottom w:val="single" w:color="auto" w:sz="4" w:space="0"/>
              <w:right w:val="single" w:color="auto" w:sz="4" w:space="0"/>
            </w:tcBorders>
            <w:noWrap w:val="0"/>
            <w:vAlign w:val="bottom"/>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2</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cs="Times New Roman"/>
                <w:kern w:val="2"/>
                <w:sz w:val="21"/>
                <w:szCs w:val="22"/>
                <w:highlight w:val="none"/>
                <w:lang w:val="en-US" w:eastAsia="zh-CN" w:bidi="ar-SA"/>
              </w:rPr>
              <w:t>涂新社区</w:t>
            </w:r>
          </w:p>
        </w:tc>
        <w:tc>
          <w:tcPr>
            <w:tcW w:w="6308" w:type="dxa"/>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东至芙蓉中路和赤岭路，南至涂新小区南侧，西临湖南有色金属研究院第二生活区西侧，与赤岭路社区、黄土岭社区、裕南街街道接壤，北接汇金国际小区北侧，辖区面积0.94平方公里</w:t>
            </w:r>
            <w:r>
              <w:rPr>
                <w:rFonts w:hint="eastAsia" w:ascii="宋体" w:hAnsi="宋体" w:cs="Times New Roman"/>
                <w:kern w:val="2"/>
                <w:sz w:val="21"/>
                <w:szCs w:val="22"/>
                <w:highlight w:val="none"/>
                <w:lang w:val="en-US" w:eastAsia="zh-CN" w:bidi="ar-SA"/>
              </w:rPr>
              <w:t>。</w:t>
            </w:r>
          </w:p>
        </w:tc>
        <w:tc>
          <w:tcPr>
            <w:tcW w:w="522" w:type="pct"/>
            <w:tcBorders>
              <w:top w:val="single" w:color="auto" w:sz="4" w:space="0"/>
              <w:left w:val="single" w:color="auto" w:sz="4" w:space="0"/>
              <w:bottom w:val="single" w:color="auto" w:sz="4" w:space="0"/>
              <w:right w:val="single" w:color="auto" w:sz="4" w:space="0"/>
            </w:tcBorders>
            <w:noWrap w:val="0"/>
            <w:vAlign w:val="bottom"/>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3</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cs="Times New Roman"/>
                <w:kern w:val="2"/>
                <w:sz w:val="21"/>
                <w:szCs w:val="22"/>
                <w:highlight w:val="none"/>
                <w:lang w:val="en-US" w:eastAsia="zh-CN" w:bidi="ar-SA"/>
              </w:rPr>
              <w:t>黄土岭社区</w:t>
            </w:r>
          </w:p>
        </w:tc>
        <w:tc>
          <w:tcPr>
            <w:tcW w:w="6308" w:type="dxa"/>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东南角（星电花园东区）至西南角（荣悦台）；西南角（荣悦台）至西北角（都市春天）；西北角（都市春天）至东北角（长沙银行）；东北角（长沙银行）至水利水电学校宿舍区</w:t>
            </w:r>
            <w:r>
              <w:rPr>
                <w:rFonts w:hint="eastAsia" w:ascii="宋体" w:hAnsi="宋体" w:cs="Times New Roman"/>
                <w:kern w:val="2"/>
                <w:sz w:val="21"/>
                <w:szCs w:val="22"/>
                <w:highlight w:val="none"/>
                <w:lang w:val="en-US" w:eastAsia="zh-CN" w:bidi="ar-SA"/>
              </w:rPr>
              <w:t>。</w:t>
            </w:r>
          </w:p>
        </w:tc>
        <w:tc>
          <w:tcPr>
            <w:tcW w:w="522" w:type="pct"/>
            <w:tcBorders>
              <w:top w:val="single" w:color="auto" w:sz="4" w:space="0"/>
              <w:left w:val="single" w:color="auto" w:sz="4" w:space="0"/>
              <w:bottom w:val="single" w:color="auto" w:sz="4" w:space="0"/>
              <w:right w:val="single" w:color="auto" w:sz="4" w:space="0"/>
            </w:tcBorders>
            <w:noWrap w:val="0"/>
            <w:vAlign w:val="bottom"/>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p>
        </w:tc>
      </w:tr>
    </w:tbl>
    <w:p>
      <w:pPr>
        <w:pStyle w:val="9"/>
        <w:rPr>
          <w:rFonts w:hint="eastAsia"/>
          <w:highlight w:val="none"/>
        </w:rPr>
      </w:pPr>
      <w:r>
        <w:rPr>
          <w:rFonts w:hint="eastAsia"/>
          <w:highlight w:val="none"/>
        </w:rPr>
        <w:t xml:space="preserve"> </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（二）服务内容</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bookmarkStart w:id="1" w:name="_Hlk14165833"/>
      <w:r>
        <w:rPr>
          <w:rFonts w:hint="eastAsia" w:ascii="宋体" w:hAnsi="宋体" w:eastAsia="宋体" w:cs="宋体"/>
          <w:color w:val="000000" w:themeColor="text1"/>
          <w:sz w:val="21"/>
          <w:szCs w:val="21"/>
          <w:highlight w:val="none"/>
          <w14:textFill>
            <w14:solidFill>
              <w14:schemeClr w14:val="tx1"/>
            </w14:solidFill>
          </w14:textFill>
        </w:rPr>
        <w:t>1、清扫保洁</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Fonts w:hint="eastAsia" w:ascii="宋体" w:hAnsi="宋体" w:cs="宋体"/>
          <w:color w:val="000000" w:themeColor="text1"/>
          <w:sz w:val="21"/>
          <w:szCs w:val="21"/>
          <w:highlight w:val="none"/>
          <w:lang w:val="en-US" w:eastAsia="zh-CN"/>
          <w14:textFill>
            <w14:solidFill>
              <w14:schemeClr w14:val="tx1"/>
            </w14:solidFill>
          </w14:textFill>
        </w:rPr>
        <w:t>赤岭路社区、涂新社区、黄土岭社区服务范围内</w:t>
      </w:r>
      <w:r>
        <w:rPr>
          <w:rFonts w:hint="eastAsia" w:ascii="宋体" w:hAnsi="宋体" w:eastAsia="宋体" w:cs="宋体"/>
          <w:color w:val="000000" w:themeColor="text1"/>
          <w:sz w:val="21"/>
          <w:szCs w:val="21"/>
          <w:highlight w:val="none"/>
          <w14:textFill>
            <w14:solidFill>
              <w14:schemeClr w14:val="tx1"/>
            </w14:solidFill>
          </w14:textFill>
        </w:rPr>
        <w:t>道路</w:t>
      </w:r>
      <w:r>
        <w:rPr>
          <w:rFonts w:hint="eastAsia" w:ascii="宋体" w:hAnsi="宋体" w:eastAsia="宋体" w:cs="宋体"/>
          <w:color w:val="000000" w:themeColor="text1"/>
          <w:sz w:val="21"/>
          <w:szCs w:val="21"/>
          <w:highlight w:val="none"/>
          <w:lang w:val="en-US" w:eastAsia="zh-CN"/>
          <w14:textFill>
            <w14:solidFill>
              <w14:schemeClr w14:val="tx1"/>
            </w14:solidFill>
          </w14:textFill>
        </w:rPr>
        <w:t>墙根到</w:t>
      </w:r>
      <w:r>
        <w:rPr>
          <w:rFonts w:hint="eastAsia" w:ascii="宋体" w:hAnsi="宋体" w:cs="宋体"/>
          <w:color w:val="000000" w:themeColor="text1"/>
          <w:sz w:val="21"/>
          <w:szCs w:val="21"/>
          <w:highlight w:val="none"/>
          <w:lang w:val="en-US" w:eastAsia="zh-CN"/>
          <w14:textFill>
            <w14:solidFill>
              <w14:schemeClr w14:val="tx1"/>
            </w14:solidFill>
          </w14:textFill>
        </w:rPr>
        <w:t>路基的</w:t>
      </w:r>
      <w:r>
        <w:rPr>
          <w:rFonts w:hint="eastAsia" w:ascii="宋体" w:hAnsi="宋体" w:eastAsia="宋体" w:cs="宋体"/>
          <w:color w:val="000000" w:themeColor="text1"/>
          <w:sz w:val="21"/>
          <w:szCs w:val="21"/>
          <w:highlight w:val="none"/>
          <w14:textFill>
            <w14:solidFill>
              <w14:schemeClr w14:val="tx1"/>
            </w14:solidFill>
          </w14:textFill>
        </w:rPr>
        <w:t>机械化清扫、人工清扫、巡回保洁（</w:t>
      </w:r>
      <w:r>
        <w:rPr>
          <w:rFonts w:hint="eastAsia" w:ascii="宋体" w:hAnsi="宋体" w:cs="宋体"/>
          <w:color w:val="000000" w:themeColor="text1"/>
          <w:sz w:val="21"/>
          <w:szCs w:val="21"/>
          <w:highlight w:val="none"/>
          <w:lang w:val="en-US" w:eastAsia="zh-CN"/>
          <w14:textFill>
            <w14:solidFill>
              <w14:schemeClr w14:val="tx1"/>
            </w14:solidFill>
          </w14:textFill>
        </w:rPr>
        <w:t>含无物业小区</w:t>
      </w:r>
      <w:r>
        <w:rPr>
          <w:rFonts w:hint="eastAsia" w:ascii="宋体" w:hAnsi="宋体" w:eastAsia="宋体" w:cs="宋体"/>
          <w:color w:val="000000" w:themeColor="text1"/>
          <w:sz w:val="21"/>
          <w:szCs w:val="21"/>
          <w:highlight w:val="none"/>
          <w14:textFill>
            <w14:solidFill>
              <w14:schemeClr w14:val="tx1"/>
            </w14:solidFill>
          </w14:textFill>
        </w:rPr>
        <w:t>、背街小巷、绿化带）。</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2、清洗作业</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Fonts w:hint="eastAsia" w:ascii="宋体" w:hAnsi="宋体" w:cs="宋体"/>
          <w:color w:val="000000" w:themeColor="text1"/>
          <w:sz w:val="21"/>
          <w:szCs w:val="21"/>
          <w:highlight w:val="none"/>
          <w:lang w:val="en-US" w:eastAsia="zh-CN"/>
          <w14:textFill>
            <w14:solidFill>
              <w14:schemeClr w14:val="tx1"/>
            </w14:solidFill>
          </w14:textFill>
        </w:rPr>
        <w:t>赤岭路社区、涂新社区、黄土岭社区服务范围内</w:t>
      </w:r>
      <w:r>
        <w:rPr>
          <w:rFonts w:hint="eastAsia" w:ascii="宋体" w:hAnsi="宋体" w:eastAsia="宋体" w:cs="宋体"/>
          <w:color w:val="000000" w:themeColor="text1"/>
          <w:sz w:val="21"/>
          <w:szCs w:val="21"/>
          <w:highlight w:val="none"/>
          <w14:textFill>
            <w14:solidFill>
              <w14:schemeClr w14:val="tx1"/>
            </w14:solidFill>
          </w14:textFill>
        </w:rPr>
        <w:t>道路的机械化清洗、人工清洗（机械化作业包含夜间强冲、机扫、人工清洗</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降尘</w:t>
      </w:r>
      <w:r>
        <w:rPr>
          <w:rFonts w:hint="eastAsia" w:ascii="宋体" w:hAnsi="宋体" w:eastAsia="宋体" w:cs="宋体"/>
          <w:color w:val="000000" w:themeColor="text1"/>
          <w:sz w:val="21"/>
          <w:szCs w:val="21"/>
          <w:highlight w:val="none"/>
          <w:lang w:val="en-US" w:eastAsia="zh-CN"/>
          <w14:textFill>
            <w14:solidFill>
              <w14:schemeClr w14:val="tx1"/>
            </w14:solidFill>
          </w14:textFill>
        </w:rPr>
        <w:t>和液面洗尘</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3、垃圾清运</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保洁斗车和垃圾果皮桶：负责斗车和垃圾果皮桶的清、掏、抹、洗和维护作业。</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其它垃圾及堆物：负责</w:t>
      </w:r>
      <w:r>
        <w:rPr>
          <w:rFonts w:hint="eastAsia" w:ascii="宋体" w:hAnsi="宋体" w:cs="宋体"/>
          <w:color w:val="000000" w:themeColor="text1"/>
          <w:sz w:val="21"/>
          <w:szCs w:val="21"/>
          <w:highlight w:val="none"/>
          <w:lang w:val="en-US" w:eastAsia="zh-CN"/>
          <w14:textFill>
            <w14:solidFill>
              <w14:schemeClr w14:val="tx1"/>
            </w14:solidFill>
          </w14:textFill>
        </w:rPr>
        <w:t>赤岭路社区、涂新社区、黄土岭社区服务范围内</w:t>
      </w:r>
      <w:r>
        <w:rPr>
          <w:rFonts w:hint="eastAsia" w:ascii="宋体" w:hAnsi="宋体" w:eastAsia="宋体" w:cs="宋体"/>
          <w:color w:val="000000" w:themeColor="text1"/>
          <w:sz w:val="21"/>
          <w:szCs w:val="21"/>
          <w:highlight w:val="none"/>
          <w:lang w:val="en-US" w:eastAsia="zh-CN"/>
          <w14:textFill>
            <w14:solidFill>
              <w14:schemeClr w14:val="tx1"/>
            </w14:solidFill>
          </w14:textFill>
        </w:rPr>
        <w:t>次</w:t>
      </w:r>
      <w:r>
        <w:rPr>
          <w:rFonts w:hint="eastAsia" w:ascii="宋体" w:hAnsi="宋体" w:cs="宋体"/>
          <w:color w:val="000000" w:themeColor="text1"/>
          <w:sz w:val="21"/>
          <w:szCs w:val="21"/>
          <w:highlight w:val="none"/>
          <w:lang w:val="en-US" w:eastAsia="zh-CN"/>
          <w14:textFill>
            <w14:solidFill>
              <w14:schemeClr w14:val="tx1"/>
            </w14:solidFill>
          </w14:textFill>
        </w:rPr>
        <w:t>干</w:t>
      </w:r>
      <w:r>
        <w:rPr>
          <w:rFonts w:hint="eastAsia" w:ascii="宋体" w:hAnsi="宋体" w:eastAsia="宋体" w:cs="宋体"/>
          <w:color w:val="000000" w:themeColor="text1"/>
          <w:sz w:val="21"/>
          <w:szCs w:val="21"/>
          <w:highlight w:val="none"/>
          <w14:textFill>
            <w14:solidFill>
              <w14:schemeClr w14:val="tx1"/>
            </w14:solidFill>
          </w14:textFill>
        </w:rPr>
        <w:t>道</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背街小巷及开放式小区、庭院</w:t>
      </w:r>
      <w:r>
        <w:rPr>
          <w:rFonts w:hint="eastAsia" w:ascii="宋体" w:hAnsi="宋体" w:cs="宋体"/>
          <w:color w:val="000000" w:themeColor="text1"/>
          <w:sz w:val="21"/>
          <w:szCs w:val="21"/>
          <w:highlight w:val="none"/>
          <w:lang w:val="en-US" w:eastAsia="zh-CN"/>
          <w14:textFill>
            <w14:solidFill>
              <w14:schemeClr w14:val="tx1"/>
            </w14:solidFill>
          </w14:textFill>
        </w:rPr>
        <w:t>定期</w:t>
      </w:r>
      <w:r>
        <w:rPr>
          <w:rFonts w:hint="eastAsia" w:ascii="宋体" w:hAnsi="宋体" w:eastAsia="宋体" w:cs="宋体"/>
          <w:color w:val="000000" w:themeColor="text1"/>
          <w:sz w:val="21"/>
          <w:szCs w:val="21"/>
          <w:highlight w:val="none"/>
          <w14:textFill>
            <w14:solidFill>
              <w14:schemeClr w14:val="tx1"/>
            </w14:solidFill>
          </w14:textFill>
        </w:rPr>
        <w:t>收集、</w:t>
      </w:r>
      <w:r>
        <w:rPr>
          <w:rFonts w:hint="eastAsia" w:ascii="宋体" w:hAnsi="宋体" w:eastAsia="宋体" w:cs="宋体"/>
          <w:color w:val="000000" w:themeColor="text1"/>
          <w:sz w:val="21"/>
          <w:szCs w:val="21"/>
          <w:highlight w:val="none"/>
          <w:lang w:val="en-US" w:eastAsia="zh-CN"/>
          <w14:textFill>
            <w14:solidFill>
              <w14:schemeClr w14:val="tx1"/>
            </w14:solidFill>
          </w14:textFill>
        </w:rPr>
        <w:t>清运，</w:t>
      </w:r>
      <w:r>
        <w:rPr>
          <w:rFonts w:hint="eastAsia" w:ascii="宋体" w:hAnsi="宋体" w:eastAsia="宋体" w:cs="宋体"/>
          <w:color w:val="000000" w:themeColor="text1"/>
          <w:sz w:val="21"/>
          <w:szCs w:val="21"/>
          <w:highlight w:val="none"/>
          <w14:textFill>
            <w14:solidFill>
              <w14:schemeClr w14:val="tx1"/>
            </w14:solidFill>
          </w14:textFill>
        </w:rPr>
        <w:t>无主生活垃圾堆物（如：</w:t>
      </w:r>
      <w:r>
        <w:rPr>
          <w:rFonts w:hint="eastAsia" w:ascii="宋体" w:hAnsi="宋体" w:cs="宋体"/>
          <w:color w:val="000000" w:themeColor="text1"/>
          <w:sz w:val="21"/>
          <w:szCs w:val="21"/>
          <w:highlight w:val="none"/>
          <w:lang w:eastAsia="zh-CN"/>
          <w14:textFill>
            <w14:solidFill>
              <w14:schemeClr w14:val="tx1"/>
            </w14:solidFill>
          </w14:textFill>
        </w:rPr>
        <w:t>零散建筑垃圾的清运、</w:t>
      </w:r>
      <w:r>
        <w:rPr>
          <w:rFonts w:hint="eastAsia" w:ascii="宋体" w:hAnsi="宋体" w:eastAsia="宋体" w:cs="宋体"/>
          <w:color w:val="000000" w:themeColor="text1"/>
          <w:sz w:val="21"/>
          <w:szCs w:val="21"/>
          <w:highlight w:val="none"/>
          <w14:textFill>
            <w14:solidFill>
              <w14:schemeClr w14:val="tx1"/>
            </w14:solidFill>
          </w14:textFill>
        </w:rPr>
        <w:t>烂桌椅、沙发、床、席梦思等废旧成堆的垃圾），</w:t>
      </w:r>
      <w:r>
        <w:rPr>
          <w:rFonts w:hint="eastAsia" w:ascii="宋体" w:hAnsi="宋体" w:cs="宋体"/>
          <w:color w:val="000000" w:themeColor="text1"/>
          <w:sz w:val="21"/>
          <w:szCs w:val="21"/>
          <w:highlight w:val="none"/>
          <w:lang w:val="en-US" w:eastAsia="zh-CN"/>
          <w14:textFill>
            <w14:solidFill>
              <w14:schemeClr w14:val="tx1"/>
            </w14:solidFill>
          </w14:textFill>
        </w:rPr>
        <w:t>定期</w:t>
      </w:r>
      <w:r>
        <w:rPr>
          <w:rFonts w:hint="eastAsia" w:ascii="宋体" w:hAnsi="宋体" w:eastAsia="宋体" w:cs="宋体"/>
          <w:color w:val="000000" w:themeColor="text1"/>
          <w:sz w:val="21"/>
          <w:szCs w:val="21"/>
          <w:highlight w:val="none"/>
          <w14:textFill>
            <w14:solidFill>
              <w14:schemeClr w14:val="tx1"/>
            </w14:solidFill>
          </w14:textFill>
        </w:rPr>
        <w:t>负责分解和分类处理，符合垃圾分类</w:t>
      </w:r>
      <w:r>
        <w:rPr>
          <w:rFonts w:hint="eastAsia" w:ascii="宋体" w:hAnsi="宋体" w:cs="宋体"/>
          <w:color w:val="000000" w:themeColor="text1"/>
          <w:sz w:val="21"/>
          <w:szCs w:val="21"/>
          <w:highlight w:val="none"/>
          <w:lang w:val="en-US" w:eastAsia="zh-CN"/>
          <w14:textFill>
            <w14:solidFill>
              <w14:schemeClr w14:val="tx1"/>
            </w14:solidFill>
          </w14:textFill>
        </w:rPr>
        <w:t>管理和文明创建</w:t>
      </w:r>
      <w:r>
        <w:rPr>
          <w:rFonts w:hint="eastAsia" w:ascii="宋体" w:hAnsi="宋体" w:eastAsia="宋体" w:cs="宋体"/>
          <w:color w:val="000000" w:themeColor="text1"/>
          <w:sz w:val="2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4、牛皮癣</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Fonts w:hint="eastAsia" w:ascii="宋体" w:hAnsi="宋体" w:cs="宋体"/>
          <w:color w:val="000000" w:themeColor="text1"/>
          <w:sz w:val="21"/>
          <w:szCs w:val="21"/>
          <w:highlight w:val="none"/>
          <w:lang w:val="en-US" w:eastAsia="zh-CN"/>
          <w14:textFill>
            <w14:solidFill>
              <w14:schemeClr w14:val="tx1"/>
            </w14:solidFill>
          </w14:textFill>
        </w:rPr>
        <w:t>赤岭路社区、涂新社区、黄土岭社区服务范围内</w:t>
      </w:r>
      <w:r>
        <w:rPr>
          <w:rFonts w:hint="eastAsia" w:ascii="宋体" w:hAnsi="宋体" w:eastAsia="宋体" w:cs="宋体"/>
          <w:color w:val="000000" w:themeColor="text1"/>
          <w:sz w:val="21"/>
          <w:szCs w:val="21"/>
          <w:highlight w:val="none"/>
          <w:lang w:val="en-US" w:eastAsia="zh-CN"/>
          <w14:textFill>
            <w14:solidFill>
              <w14:schemeClr w14:val="tx1"/>
            </w14:solidFill>
          </w14:textFill>
        </w:rPr>
        <w:t>所有区域</w:t>
      </w:r>
      <w:r>
        <w:rPr>
          <w:rStyle w:val="12"/>
          <w:rFonts w:hint="eastAsia" w:ascii="宋体" w:hAnsi="宋体" w:eastAsia="宋体" w:cs="宋体"/>
          <w:color w:val="000000"/>
          <w:sz w:val="21"/>
          <w:szCs w:val="21"/>
          <w:highlight w:val="none"/>
          <w:lang w:val="en-US" w:eastAsia="zh-CN"/>
        </w:rPr>
        <w:t>2.5</w:t>
      </w:r>
      <w:r>
        <w:rPr>
          <w:rStyle w:val="12"/>
          <w:rFonts w:hint="eastAsia" w:ascii="宋体" w:hAnsi="宋体" w:eastAsia="宋体" w:cs="宋体"/>
          <w:color w:val="000000"/>
          <w:sz w:val="21"/>
          <w:szCs w:val="21"/>
          <w:highlight w:val="none"/>
        </w:rPr>
        <w:t>米</w:t>
      </w:r>
      <w:r>
        <w:rPr>
          <w:rStyle w:val="12"/>
          <w:rFonts w:hint="eastAsia" w:ascii="宋体" w:hAnsi="宋体" w:eastAsia="宋体" w:cs="宋体"/>
          <w:color w:val="000000"/>
          <w:sz w:val="21"/>
          <w:szCs w:val="21"/>
          <w:highlight w:val="none"/>
          <w:lang w:val="en-US" w:eastAsia="zh-CN"/>
        </w:rPr>
        <w:t>以下</w:t>
      </w:r>
      <w:r>
        <w:rPr>
          <w:rStyle w:val="12"/>
          <w:rFonts w:hint="eastAsia" w:ascii="宋体" w:hAnsi="宋体" w:eastAsia="宋体" w:cs="宋体"/>
          <w:color w:val="000000"/>
          <w:sz w:val="21"/>
          <w:szCs w:val="21"/>
          <w:highlight w:val="none"/>
        </w:rPr>
        <w:t>“牛皮癣”的清理</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5、公共设施</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Fonts w:hint="eastAsia" w:ascii="宋体" w:hAnsi="宋体" w:cs="宋体"/>
          <w:color w:val="000000" w:themeColor="text1"/>
          <w:sz w:val="21"/>
          <w:szCs w:val="21"/>
          <w:highlight w:val="none"/>
          <w:lang w:val="en-US" w:eastAsia="zh-CN"/>
          <w14:textFill>
            <w14:solidFill>
              <w14:schemeClr w14:val="tx1"/>
            </w14:solidFill>
          </w14:textFill>
        </w:rPr>
        <w:t>赤岭路社区、涂新社区、黄土岭社区服务范围内</w:t>
      </w:r>
      <w:r>
        <w:rPr>
          <w:rFonts w:hint="eastAsia" w:ascii="宋体" w:hAnsi="宋体" w:eastAsia="宋体" w:cs="宋体"/>
          <w:color w:val="000000" w:themeColor="text1"/>
          <w:sz w:val="21"/>
          <w:szCs w:val="21"/>
          <w:highlight w:val="none"/>
          <w14:textFill>
            <w14:solidFill>
              <w14:schemeClr w14:val="tx1"/>
            </w14:solidFill>
          </w14:textFill>
        </w:rPr>
        <w:t>含电线杆、电话亭、公交站、消防栓</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路名牌、</w:t>
      </w:r>
      <w:r>
        <w:rPr>
          <w:rFonts w:hint="eastAsia" w:ascii="宋体" w:hAnsi="宋体" w:eastAsia="宋体" w:cs="宋体"/>
          <w:color w:val="000000" w:themeColor="text1"/>
          <w:sz w:val="21"/>
          <w:szCs w:val="21"/>
          <w:highlight w:val="none"/>
          <w14:textFill>
            <w14:solidFill>
              <w14:schemeClr w14:val="tx1"/>
            </w14:solidFill>
          </w14:textFill>
        </w:rPr>
        <w:t>果皮桶等公共设施的清洁、抹洗。</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园林绿化维护</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Fonts w:hint="eastAsia" w:ascii="宋体" w:hAnsi="宋体" w:cs="宋体"/>
          <w:color w:val="000000" w:themeColor="text1"/>
          <w:sz w:val="21"/>
          <w:szCs w:val="21"/>
          <w:highlight w:val="none"/>
          <w:lang w:val="en-US" w:eastAsia="zh-CN"/>
          <w14:textFill>
            <w14:solidFill>
              <w14:schemeClr w14:val="tx1"/>
            </w14:solidFill>
          </w14:textFill>
        </w:rPr>
        <w:t>赤岭路社区、涂新社区、黄土岭社区服务范围内</w:t>
      </w:r>
      <w:r>
        <w:rPr>
          <w:rFonts w:hint="eastAsia" w:ascii="宋体" w:hAnsi="宋体" w:eastAsia="宋体" w:cs="宋体"/>
          <w:color w:val="000000" w:themeColor="text1"/>
          <w:sz w:val="21"/>
          <w:szCs w:val="21"/>
          <w:highlight w:val="none"/>
          <w14:textFill>
            <w14:solidFill>
              <w14:schemeClr w14:val="tx1"/>
            </w14:solidFill>
          </w14:textFill>
        </w:rPr>
        <w:t>的所有绿化植物</w:t>
      </w:r>
      <w:r>
        <w:rPr>
          <w:rFonts w:hint="eastAsia" w:ascii="宋体" w:hAnsi="宋体" w:cs="宋体"/>
          <w:color w:val="000000" w:themeColor="text1"/>
          <w:sz w:val="21"/>
          <w:szCs w:val="21"/>
          <w:highlight w:val="none"/>
          <w:lang w:val="en-US" w:eastAsia="zh-CN"/>
          <w14:textFill>
            <w14:solidFill>
              <w14:schemeClr w14:val="tx1"/>
            </w14:solidFill>
          </w14:textFill>
        </w:rPr>
        <w:t>(除乔木外）</w:t>
      </w:r>
      <w:r>
        <w:rPr>
          <w:rFonts w:hint="eastAsia"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eastAsia="zh-CN"/>
          <w14:textFill>
            <w14:solidFill>
              <w14:schemeClr w14:val="tx1"/>
            </w14:solidFill>
          </w14:textFill>
        </w:rPr>
        <w:t>卫生</w:t>
      </w:r>
      <w:r>
        <w:rPr>
          <w:rFonts w:hint="eastAsia" w:ascii="宋体" w:hAnsi="宋体" w:eastAsia="宋体" w:cs="宋体"/>
          <w:color w:val="000000" w:themeColor="text1"/>
          <w:sz w:val="21"/>
          <w:szCs w:val="21"/>
          <w:highlight w:val="none"/>
          <w14:textFill>
            <w14:solidFill>
              <w14:schemeClr w14:val="tx1"/>
            </w14:solidFill>
          </w14:textFill>
        </w:rPr>
        <w:t>养护管理。</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、迎检、突发事件</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负责处理</w:t>
      </w:r>
      <w:r>
        <w:rPr>
          <w:rFonts w:hint="eastAsia" w:ascii="宋体" w:hAnsi="宋体" w:cs="宋体"/>
          <w:color w:val="000000" w:themeColor="text1"/>
          <w:sz w:val="21"/>
          <w:szCs w:val="21"/>
          <w:highlight w:val="none"/>
          <w:lang w:val="en-US" w:eastAsia="zh-CN"/>
          <w14:textFill>
            <w14:solidFill>
              <w14:schemeClr w14:val="tx1"/>
            </w14:solidFill>
          </w14:textFill>
        </w:rPr>
        <w:t>赤岭路社区、涂新社区、黄土岭社区服务范围内</w:t>
      </w:r>
      <w:r>
        <w:rPr>
          <w:rFonts w:hint="eastAsia" w:ascii="宋体" w:hAnsi="宋体" w:eastAsia="宋体" w:cs="宋体"/>
          <w:color w:val="000000" w:themeColor="text1"/>
          <w:sz w:val="21"/>
          <w:szCs w:val="21"/>
          <w:highlight w:val="none"/>
          <w14:textFill>
            <w14:solidFill>
              <w14:schemeClr w14:val="tx1"/>
            </w14:solidFill>
          </w14:textFill>
        </w:rPr>
        <w:t>的环卫类应急、迎检等突发工作，储备应急人员、车辆、设备等，坚决服从各级机构指派的临时任务等突发事件。</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、数字化平台检查</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负责本合同服务内容中数字化案卷的处理销案。</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、其它检查</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负责文明办、城管局等部门组织的文明创建、城市管理等检查。</w:t>
      </w:r>
    </w:p>
    <w:bookmarkEnd w:id="1"/>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（三）人员及设备要求：</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bookmarkStart w:id="2" w:name="_Hlk14165934"/>
      <w:r>
        <w:rPr>
          <w:rFonts w:hint="eastAsia" w:ascii="宋体" w:hAnsi="宋体" w:eastAsia="宋体" w:cs="宋体"/>
          <w:b w:val="0"/>
          <w:bCs w:val="0"/>
          <w:sz w:val="21"/>
          <w:szCs w:val="21"/>
          <w:highlight w:val="none"/>
        </w:rPr>
        <w:t>1、所有从业人员必须身体健康，适龄人员必须购买五险，必须为全员购买意外保险。</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2、一线作业岗位要求，</w:t>
      </w:r>
      <w:r>
        <w:rPr>
          <w:rFonts w:hint="eastAsia" w:ascii="宋体" w:hAnsi="宋体" w:cs="宋体"/>
          <w:b w:val="0"/>
          <w:bCs w:val="0"/>
          <w:sz w:val="21"/>
          <w:szCs w:val="21"/>
          <w:highlight w:val="none"/>
          <w:lang w:val="en-US" w:eastAsia="zh-CN"/>
        </w:rPr>
        <w:t>总人数不少于36人，其中项目经理1人、保洁组长1人，洒水车司机1人、冲洗员1人，垃圾清运司机2人，保洁员30人。</w:t>
      </w:r>
      <w:r>
        <w:rPr>
          <w:rFonts w:hint="eastAsia" w:ascii="宋体" w:hAnsi="宋体" w:eastAsia="宋体" w:cs="宋体"/>
          <w:b w:val="0"/>
          <w:bCs w:val="0"/>
          <w:sz w:val="21"/>
          <w:szCs w:val="21"/>
          <w:highlight w:val="none"/>
        </w:rPr>
        <w:t>如</w:t>
      </w:r>
      <w:r>
        <w:rPr>
          <w:rFonts w:hint="eastAsia" w:ascii="宋体" w:hAnsi="宋体" w:eastAsia="宋体" w:cs="宋体"/>
          <w:b w:val="0"/>
          <w:bCs w:val="0"/>
          <w:sz w:val="21"/>
          <w:szCs w:val="21"/>
          <w:highlight w:val="none"/>
          <w:lang w:val="en-US" w:eastAsia="zh-CN"/>
        </w:rPr>
        <w:t>人员出现</w:t>
      </w:r>
      <w:r>
        <w:rPr>
          <w:rFonts w:hint="eastAsia" w:ascii="宋体" w:hAnsi="宋体" w:cs="宋体"/>
          <w:b w:val="0"/>
          <w:bCs w:val="0"/>
          <w:sz w:val="21"/>
          <w:szCs w:val="21"/>
          <w:highlight w:val="none"/>
          <w:lang w:val="en-US" w:eastAsia="zh-CN"/>
        </w:rPr>
        <w:t>无故</w:t>
      </w:r>
      <w:r>
        <w:rPr>
          <w:rFonts w:hint="eastAsia" w:ascii="宋体" w:hAnsi="宋体" w:eastAsia="宋体" w:cs="宋体"/>
          <w:b w:val="0"/>
          <w:bCs w:val="0"/>
          <w:sz w:val="21"/>
          <w:szCs w:val="21"/>
          <w:highlight w:val="none"/>
          <w:lang w:val="en-US" w:eastAsia="zh-CN"/>
        </w:rPr>
        <w:t>缺岗，</w:t>
      </w:r>
      <w:r>
        <w:rPr>
          <w:rFonts w:hint="eastAsia" w:ascii="宋体" w:hAnsi="宋体" w:cs="宋体"/>
          <w:b w:val="0"/>
          <w:bCs w:val="0"/>
          <w:sz w:val="21"/>
          <w:szCs w:val="21"/>
          <w:highlight w:val="none"/>
          <w:lang w:val="en-US" w:eastAsia="zh-CN"/>
        </w:rPr>
        <w:t>给予一定经济处罚</w:t>
      </w:r>
      <w:r>
        <w:rPr>
          <w:rFonts w:hint="eastAsia" w:ascii="宋体" w:hAnsi="宋体" w:eastAsia="宋体" w:cs="宋体"/>
          <w:b w:val="0"/>
          <w:bCs w:val="0"/>
          <w:sz w:val="21"/>
          <w:szCs w:val="21"/>
          <w:highlight w:val="none"/>
          <w:lang w:val="en-US" w:eastAsia="zh-CN"/>
        </w:rPr>
        <w:t>，在当月考核得分后另行扣除。</w:t>
      </w:r>
      <w:r>
        <w:rPr>
          <w:rFonts w:hint="eastAsia" w:ascii="宋体" w:hAnsi="宋体" w:eastAsia="宋体" w:cs="宋体"/>
          <w:b w:val="0"/>
          <w:bCs w:val="0"/>
          <w:sz w:val="21"/>
          <w:szCs w:val="21"/>
          <w:highlight w:val="none"/>
        </w:rPr>
        <w:t>作业效果不佳，采购人将进行书面通报，一年内出现两次通报，采购人有权终止合同。</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r>
        <w:rPr>
          <w:rFonts w:hint="eastAsia" w:ascii="宋体" w:hAnsi="宋体" w:cs="宋体"/>
          <w:b w:val="0"/>
          <w:bCs w:val="0"/>
          <w:sz w:val="21"/>
          <w:szCs w:val="21"/>
          <w:highlight w:val="none"/>
          <w:lang w:val="en-US" w:eastAsia="zh-CN"/>
        </w:rPr>
        <w:t>3</w:t>
      </w:r>
      <w:r>
        <w:rPr>
          <w:rFonts w:hint="eastAsia" w:ascii="宋体" w:hAnsi="宋体" w:eastAsia="宋体" w:cs="宋体"/>
          <w:b w:val="0"/>
          <w:bCs w:val="0"/>
          <w:sz w:val="21"/>
          <w:szCs w:val="21"/>
          <w:highlight w:val="none"/>
        </w:rPr>
        <w:t>、</w:t>
      </w:r>
      <w:r>
        <w:rPr>
          <w:rFonts w:hint="eastAsia" w:ascii="宋体" w:hAnsi="宋体" w:cs="宋体"/>
          <w:b w:val="0"/>
          <w:bCs w:val="0"/>
          <w:sz w:val="21"/>
          <w:szCs w:val="21"/>
          <w:highlight w:val="none"/>
          <w:lang w:val="en-US" w:eastAsia="zh-CN"/>
        </w:rPr>
        <w:t>需配备</w:t>
      </w:r>
      <w:r>
        <w:rPr>
          <w:rFonts w:hint="eastAsia" w:ascii="宋体" w:hAnsi="宋体" w:eastAsia="宋体" w:cs="宋体"/>
          <w:b w:val="0"/>
          <w:bCs w:val="0"/>
          <w:sz w:val="21"/>
          <w:szCs w:val="21"/>
          <w:highlight w:val="none"/>
        </w:rPr>
        <w:t>性能良好且能正常运转的</w:t>
      </w:r>
      <w:r>
        <w:rPr>
          <w:rFonts w:hint="eastAsia" w:ascii="宋体" w:hAnsi="宋体" w:cs="宋体"/>
          <w:b w:val="0"/>
          <w:bCs w:val="0"/>
          <w:sz w:val="21"/>
          <w:szCs w:val="21"/>
          <w:highlight w:val="none"/>
          <w:lang w:val="en-US" w:eastAsia="zh-CN"/>
        </w:rPr>
        <w:t>垃圾</w:t>
      </w:r>
      <w:r>
        <w:rPr>
          <w:rFonts w:hint="eastAsia" w:ascii="宋体" w:hAnsi="宋体" w:eastAsia="宋体" w:cs="宋体"/>
          <w:b w:val="0"/>
          <w:bCs w:val="0"/>
          <w:sz w:val="21"/>
          <w:szCs w:val="21"/>
          <w:highlight w:val="none"/>
        </w:rPr>
        <w:t xml:space="preserve">清运车辆 </w:t>
      </w:r>
      <w:r>
        <w:rPr>
          <w:rFonts w:hint="eastAsia" w:ascii="宋体" w:hAnsi="宋体" w:cs="宋体"/>
          <w:b w:val="0"/>
          <w:bCs w:val="0"/>
          <w:sz w:val="21"/>
          <w:szCs w:val="21"/>
          <w:highlight w:val="none"/>
          <w:lang w:val="en-US" w:eastAsia="zh-CN"/>
        </w:rPr>
        <w:t>2</w:t>
      </w:r>
      <w:r>
        <w:rPr>
          <w:rFonts w:hint="eastAsia" w:ascii="宋体" w:hAnsi="宋体" w:eastAsia="宋体" w:cs="宋体"/>
          <w:b w:val="0"/>
          <w:bCs w:val="0"/>
          <w:sz w:val="21"/>
          <w:szCs w:val="21"/>
          <w:highlight w:val="none"/>
        </w:rPr>
        <w:t>台，</w:t>
      </w:r>
      <w:r>
        <w:rPr>
          <w:rFonts w:hint="eastAsia" w:ascii="宋体" w:hAnsi="宋体" w:cs="宋体"/>
          <w:b w:val="0"/>
          <w:bCs w:val="0"/>
          <w:sz w:val="21"/>
          <w:szCs w:val="21"/>
          <w:highlight w:val="none"/>
          <w:lang w:val="en-US" w:eastAsia="zh-CN"/>
        </w:rPr>
        <w:t>小型</w:t>
      </w:r>
      <w:r>
        <w:rPr>
          <w:rFonts w:hint="eastAsia" w:ascii="宋体" w:hAnsi="宋体" w:eastAsia="宋体" w:cs="宋体"/>
          <w:b w:val="0"/>
          <w:bCs w:val="0"/>
          <w:sz w:val="21"/>
          <w:szCs w:val="21"/>
          <w:highlight w:val="none"/>
        </w:rPr>
        <w:t>水车</w:t>
      </w:r>
      <w:r>
        <w:rPr>
          <w:rFonts w:hint="eastAsia" w:ascii="宋体" w:hAnsi="宋体" w:cs="宋体"/>
          <w:b w:val="0"/>
          <w:bCs w:val="0"/>
          <w:sz w:val="21"/>
          <w:szCs w:val="21"/>
          <w:highlight w:val="none"/>
          <w:lang w:val="en-US" w:eastAsia="zh-CN"/>
        </w:rPr>
        <w:t>1</w:t>
      </w:r>
      <w:r>
        <w:rPr>
          <w:rFonts w:hint="eastAsia" w:ascii="宋体" w:hAnsi="宋体" w:eastAsia="宋体" w:cs="宋体"/>
          <w:b w:val="0"/>
          <w:bCs w:val="0"/>
          <w:sz w:val="21"/>
          <w:szCs w:val="21"/>
          <w:highlight w:val="none"/>
        </w:rPr>
        <w:t>台。</w:t>
      </w:r>
      <w:r>
        <w:rPr>
          <w:rStyle w:val="17"/>
          <w:rFonts w:hint="eastAsia" w:ascii="宋体" w:hAnsi="宋体" w:eastAsia="宋体" w:cs="宋体"/>
          <w:sz w:val="21"/>
          <w:szCs w:val="21"/>
          <w:highlight w:val="none"/>
          <w:lang w:val="en-US" w:eastAsia="zh-CN"/>
        </w:rPr>
        <w:t>并</w:t>
      </w:r>
      <w:r>
        <w:rPr>
          <w:rStyle w:val="17"/>
          <w:rFonts w:hint="eastAsia" w:ascii="宋体" w:hAnsi="宋体" w:eastAsia="宋体" w:cs="宋体"/>
          <w:sz w:val="21"/>
          <w:szCs w:val="21"/>
          <w:highlight w:val="none"/>
        </w:rPr>
        <w:t>按人数配备垃圾收运车和保洁工具。</w:t>
      </w:r>
      <w:r>
        <w:rPr>
          <w:rFonts w:hint="eastAsia" w:ascii="宋体" w:hAnsi="宋体" w:eastAsia="宋体" w:cs="宋体"/>
          <w:b w:val="0"/>
          <w:bCs w:val="0"/>
          <w:sz w:val="21"/>
          <w:szCs w:val="21"/>
          <w:highlight w:val="none"/>
        </w:rPr>
        <w:t>如遇政策变化或相关要求需增加应急车辆，中标人必须按采购人要求</w:t>
      </w:r>
      <w:r>
        <w:rPr>
          <w:rFonts w:hint="eastAsia" w:ascii="宋体" w:hAnsi="宋体" w:eastAsia="宋体" w:cs="宋体"/>
          <w:b w:val="0"/>
          <w:bCs w:val="0"/>
          <w:sz w:val="21"/>
          <w:szCs w:val="21"/>
          <w:highlight w:val="none"/>
          <w:lang w:val="en-US" w:eastAsia="zh-CN"/>
        </w:rPr>
        <w:t>无条件</w:t>
      </w:r>
      <w:r>
        <w:rPr>
          <w:rFonts w:hint="eastAsia" w:ascii="宋体" w:hAnsi="宋体" w:eastAsia="宋体" w:cs="宋体"/>
          <w:b w:val="0"/>
          <w:bCs w:val="0"/>
          <w:sz w:val="21"/>
          <w:szCs w:val="21"/>
          <w:highlight w:val="none"/>
        </w:rPr>
        <w:t>配备。</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r>
        <w:rPr>
          <w:rFonts w:hint="eastAsia" w:ascii="宋体" w:hAnsi="宋体" w:cs="宋体"/>
          <w:b w:val="0"/>
          <w:bCs w:val="0"/>
          <w:sz w:val="21"/>
          <w:szCs w:val="21"/>
          <w:highlight w:val="none"/>
          <w:lang w:val="en-US" w:eastAsia="zh-CN"/>
        </w:rPr>
        <w:t>4</w:t>
      </w:r>
      <w:r>
        <w:rPr>
          <w:rFonts w:hint="eastAsia" w:ascii="宋体" w:hAnsi="宋体" w:eastAsia="宋体" w:cs="宋体"/>
          <w:b w:val="0"/>
          <w:bCs w:val="0"/>
          <w:sz w:val="21"/>
          <w:szCs w:val="21"/>
          <w:highlight w:val="none"/>
        </w:rPr>
        <w:t>、中标人拟投入本项目所有作业车辆设备必须按市城市管理和行政执法局的要求统一安装环卫车辆作业警示装置，并符合相关作业要求。所有机械作业车辆尾气排放必须达到国家排放标准，方可上路作业。</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5</w:t>
      </w:r>
      <w:r>
        <w:rPr>
          <w:rFonts w:hint="eastAsia" w:ascii="宋体" w:hAnsi="宋体" w:eastAsia="宋体" w:cs="宋体"/>
          <w:b w:val="0"/>
          <w:bCs w:val="0"/>
          <w:sz w:val="21"/>
          <w:szCs w:val="21"/>
          <w:highlight w:val="none"/>
          <w:lang w:val="en-US" w:eastAsia="zh-CN"/>
        </w:rPr>
        <w:t>、一线作业岗位人员工作轨迹须配备电子岗位工牌（含GPS和轨迹）；车辆工作轨迹须安装GPS。数据上传至指定平台，由平台按月进行考核，并将考核成绩即时反馈至街道。</w:t>
      </w:r>
    </w:p>
    <w:bookmarkEnd w:id="2"/>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b/>
          <w:bCs/>
          <w:highlight w:val="none"/>
        </w:rPr>
      </w:pPr>
      <w:r>
        <w:rPr>
          <w:rFonts w:hint="eastAsia" w:ascii="宋体" w:hAnsi="宋体"/>
          <w:b/>
          <w:bCs/>
          <w:highlight w:val="none"/>
          <w:lang w:val="en-US" w:eastAsia="zh-CN"/>
        </w:rPr>
        <w:t>四、工作要求及质量标准</w:t>
      </w:r>
      <w:r>
        <w:rPr>
          <w:rFonts w:hint="eastAsia" w:ascii="宋体" w:hAnsi="宋体"/>
          <w:b/>
          <w:bCs/>
          <w:highlight w:val="none"/>
        </w:rPr>
        <w:t>：</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一</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清扫</w:t>
      </w:r>
      <w:r>
        <w:rPr>
          <w:rFonts w:hint="eastAsia" w:ascii="宋体" w:hAnsi="宋体" w:eastAsia="宋体" w:cs="宋体"/>
          <w:b/>
          <w:bCs/>
          <w:sz w:val="21"/>
          <w:szCs w:val="21"/>
          <w:highlight w:val="none"/>
        </w:rPr>
        <w:t>保洁作业要求</w:t>
      </w:r>
    </w:p>
    <w:p>
      <w:pPr>
        <w:pStyle w:val="18"/>
        <w:keepNext w:val="0"/>
        <w:keepLines w:val="0"/>
        <w:pageBreakBefore w:val="0"/>
        <w:widowControl w:val="0"/>
        <w:numPr>
          <w:ilvl w:val="0"/>
          <w:numId w:val="1"/>
        </w:numPr>
        <w:kinsoku/>
        <w:wordWrap/>
        <w:overflowPunct/>
        <w:topLinePunct w:val="0"/>
        <w:autoSpaceDE w:val="0"/>
        <w:autoSpaceDN/>
        <w:bidi w:val="0"/>
        <w:snapToGrid w:val="0"/>
        <w:spacing w:line="480" w:lineRule="exact"/>
        <w:ind w:left="420" w:leftChars="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lang w:val="en-US" w:eastAsia="zh-CN"/>
        </w:rPr>
        <w:t>作业时间：</w:t>
      </w:r>
      <w:r>
        <w:rPr>
          <w:rStyle w:val="17"/>
          <w:rFonts w:hint="eastAsia" w:ascii="宋体" w:hAnsi="宋体" w:eastAsia="宋体" w:cs="宋体"/>
          <w:sz w:val="21"/>
          <w:szCs w:val="21"/>
          <w:highlight w:val="none"/>
        </w:rPr>
        <w:t>清扫</w:t>
      </w:r>
      <w:r>
        <w:rPr>
          <w:rStyle w:val="17"/>
          <w:rFonts w:hint="eastAsia" w:ascii="宋体" w:hAnsi="宋体" w:eastAsia="宋体" w:cs="宋体"/>
          <w:sz w:val="21"/>
          <w:szCs w:val="21"/>
          <w:highlight w:val="none"/>
          <w:lang w:eastAsia="zh-CN"/>
        </w:rPr>
        <w:t>、保洁</w:t>
      </w:r>
      <w:r>
        <w:rPr>
          <w:rStyle w:val="17"/>
          <w:rFonts w:hint="eastAsia" w:ascii="宋体" w:hAnsi="宋体" w:eastAsia="宋体" w:cs="宋体"/>
          <w:sz w:val="21"/>
          <w:szCs w:val="21"/>
          <w:highlight w:val="none"/>
        </w:rPr>
        <w:t>作业</w:t>
      </w:r>
      <w:r>
        <w:rPr>
          <w:rStyle w:val="17"/>
          <w:rFonts w:hint="eastAsia" w:ascii="宋体" w:hAnsi="宋体" w:eastAsia="宋体" w:cs="宋体"/>
          <w:sz w:val="21"/>
          <w:szCs w:val="21"/>
          <w:highlight w:val="none"/>
          <w:lang w:eastAsia="zh-CN"/>
        </w:rPr>
        <w:t>实行“两普扫、两收集”的工作模式，</w:t>
      </w:r>
      <w:r>
        <w:rPr>
          <w:rStyle w:val="17"/>
          <w:rFonts w:hint="eastAsia" w:ascii="宋体" w:hAnsi="宋体" w:eastAsia="宋体" w:cs="宋体"/>
          <w:sz w:val="21"/>
          <w:szCs w:val="21"/>
          <w:highlight w:val="none"/>
        </w:rPr>
        <w:t>每天</w:t>
      </w:r>
      <w:r>
        <w:rPr>
          <w:rStyle w:val="17"/>
          <w:rFonts w:hint="eastAsia" w:ascii="宋体" w:hAnsi="宋体" w:eastAsia="宋体" w:cs="宋体"/>
          <w:sz w:val="21"/>
          <w:szCs w:val="21"/>
          <w:highlight w:val="none"/>
          <w:lang w:val="en-US" w:eastAsia="zh-CN"/>
        </w:rPr>
        <w:t>7：</w:t>
      </w:r>
      <w:r>
        <w:rPr>
          <w:rStyle w:val="17"/>
          <w:rFonts w:hint="eastAsia" w:ascii="宋体" w:hAnsi="宋体" w:cs="宋体"/>
          <w:sz w:val="21"/>
          <w:szCs w:val="21"/>
          <w:highlight w:val="none"/>
          <w:lang w:val="en-US" w:eastAsia="zh-CN"/>
        </w:rPr>
        <w:t>00</w:t>
      </w:r>
      <w:r>
        <w:rPr>
          <w:rStyle w:val="17"/>
          <w:rFonts w:hint="eastAsia" w:ascii="宋体" w:hAnsi="宋体" w:eastAsia="宋体" w:cs="宋体"/>
          <w:sz w:val="21"/>
          <w:szCs w:val="21"/>
          <w:highlight w:val="none"/>
          <w:lang w:val="en-US" w:eastAsia="zh-CN"/>
        </w:rPr>
        <w:t xml:space="preserve"> </w:t>
      </w:r>
      <w:r>
        <w:rPr>
          <w:rStyle w:val="17"/>
          <w:rFonts w:hint="eastAsia" w:ascii="宋体" w:hAnsi="宋体" w:eastAsia="宋体" w:cs="宋体"/>
          <w:sz w:val="21"/>
          <w:szCs w:val="21"/>
          <w:highlight w:val="none"/>
        </w:rPr>
        <w:t>之</w:t>
      </w:r>
    </w:p>
    <w:p>
      <w:pPr>
        <w:pStyle w:val="18"/>
        <w:keepNext w:val="0"/>
        <w:keepLines w:val="0"/>
        <w:pageBreakBefore w:val="0"/>
        <w:widowControl w:val="0"/>
        <w:numPr>
          <w:ilvl w:val="0"/>
          <w:numId w:val="0"/>
        </w:numPr>
        <w:kinsoku/>
        <w:wordWrap/>
        <w:overflowPunct/>
        <w:topLinePunct w:val="0"/>
        <w:autoSpaceDE w:val="0"/>
        <w:autoSpaceDN/>
        <w:bidi w:val="0"/>
        <w:snapToGrid w:val="0"/>
        <w:spacing w:line="480" w:lineRule="exact"/>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前完成</w:t>
      </w:r>
      <w:r>
        <w:rPr>
          <w:rStyle w:val="17"/>
          <w:rFonts w:hint="eastAsia" w:ascii="宋体" w:hAnsi="宋体" w:eastAsia="宋体" w:cs="宋体"/>
          <w:sz w:val="21"/>
          <w:szCs w:val="21"/>
          <w:highlight w:val="none"/>
          <w:lang w:eastAsia="zh-CN"/>
        </w:rPr>
        <w:t>第一次</w:t>
      </w:r>
      <w:r>
        <w:rPr>
          <w:rStyle w:val="17"/>
          <w:rFonts w:hint="eastAsia" w:ascii="宋体" w:hAnsi="宋体" w:eastAsia="宋体" w:cs="宋体"/>
          <w:sz w:val="21"/>
          <w:szCs w:val="21"/>
          <w:highlight w:val="none"/>
        </w:rPr>
        <w:t>普扫</w:t>
      </w:r>
      <w:r>
        <w:rPr>
          <w:rStyle w:val="17"/>
          <w:rFonts w:hint="eastAsia" w:ascii="宋体" w:hAnsi="宋体" w:eastAsia="宋体" w:cs="宋体"/>
          <w:sz w:val="21"/>
          <w:szCs w:val="21"/>
          <w:highlight w:val="none"/>
          <w:lang w:eastAsia="zh-CN"/>
        </w:rPr>
        <w:t>，</w:t>
      </w:r>
      <w:r>
        <w:rPr>
          <w:rStyle w:val="17"/>
          <w:rFonts w:hint="eastAsia" w:ascii="宋体" w:hAnsi="宋体" w:cs="宋体"/>
          <w:sz w:val="21"/>
          <w:szCs w:val="21"/>
          <w:highlight w:val="none"/>
          <w:lang w:val="en-US" w:eastAsia="zh-CN"/>
        </w:rPr>
        <w:t>7</w:t>
      </w:r>
      <w:r>
        <w:rPr>
          <w:rStyle w:val="17"/>
          <w:rFonts w:hint="eastAsia" w:ascii="宋体" w:hAnsi="宋体" w:eastAsia="宋体" w:cs="宋体"/>
          <w:sz w:val="21"/>
          <w:szCs w:val="21"/>
          <w:highlight w:val="none"/>
          <w:lang w:val="en-US" w:eastAsia="zh-CN"/>
        </w:rPr>
        <w:t>：00-11：30实施巡回保洁；下午14：30之前完成第二次普扫，14：30-17：00实施巡回保洁，夜班根据要求安排人员进行保洁；特殊情况（雨雪、夏季高温天气时段等）作业时间报采购</w:t>
      </w:r>
      <w:r>
        <w:rPr>
          <w:rStyle w:val="17"/>
          <w:rFonts w:hint="eastAsia" w:ascii="宋体" w:hAnsi="宋体" w:cs="宋体"/>
          <w:sz w:val="21"/>
          <w:szCs w:val="21"/>
          <w:highlight w:val="none"/>
          <w:lang w:val="en-US" w:eastAsia="zh-CN"/>
        </w:rPr>
        <w:t>人</w:t>
      </w:r>
      <w:r>
        <w:rPr>
          <w:rStyle w:val="17"/>
          <w:rFonts w:hint="eastAsia" w:ascii="宋体" w:hAnsi="宋体" w:eastAsia="宋体" w:cs="宋体"/>
          <w:sz w:val="21"/>
          <w:szCs w:val="21"/>
          <w:highlight w:val="none"/>
          <w:lang w:val="en-US" w:eastAsia="zh-CN"/>
        </w:rPr>
        <w:t>审批后进行调整。普扫按作业要求上足人员进行清扫，不得漏扫、丢段丢堆；实施轮流用餐制，用餐时间内路段上留人保洁；清扫保洁后，确保无垃圾、堆物，</w:t>
      </w:r>
      <w:r>
        <w:rPr>
          <w:rFonts w:hint="eastAsia" w:ascii="宋体" w:hAnsi="宋体" w:eastAsia="宋体" w:cs="宋体"/>
          <w:color w:val="000000"/>
          <w:sz w:val="21"/>
          <w:szCs w:val="21"/>
          <w:highlight w:val="none"/>
        </w:rPr>
        <w:t>清扫员将清扫的其他垃圾用垃圾车运至小区就近垃圾站，厨余垃圾送至社区厨余垃圾收集点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清扫保洁必须做到“三统一、</w:t>
      </w:r>
      <w:r>
        <w:rPr>
          <w:rFonts w:hint="eastAsia" w:ascii="宋体" w:hAnsi="宋体" w:eastAsia="宋体" w:cs="宋体"/>
          <w:color w:val="000000"/>
          <w:sz w:val="21"/>
          <w:szCs w:val="21"/>
          <w:highlight w:val="none"/>
          <w:lang w:val="en-US" w:eastAsia="zh-CN"/>
        </w:rPr>
        <w:t>四</w:t>
      </w:r>
      <w:r>
        <w:rPr>
          <w:rFonts w:hint="eastAsia" w:ascii="宋体" w:hAnsi="宋体" w:eastAsia="宋体" w:cs="宋体"/>
          <w:color w:val="000000"/>
          <w:sz w:val="21"/>
          <w:szCs w:val="21"/>
          <w:highlight w:val="none"/>
        </w:rPr>
        <w:t>净”、“五无”</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“一通”标准。</w:t>
      </w:r>
      <w:r>
        <w:rPr>
          <w:rFonts w:hint="eastAsia" w:ascii="宋体" w:hAnsi="宋体" w:eastAsia="宋体" w:cs="宋体"/>
          <w:color w:val="000000"/>
          <w:sz w:val="21"/>
          <w:szCs w:val="21"/>
          <w:highlight w:val="none"/>
          <w:lang w:val="en-US" w:eastAsia="zh-CN"/>
        </w:rPr>
        <w:t>三统一：</w:t>
      </w:r>
      <w:r>
        <w:rPr>
          <w:rFonts w:hint="eastAsia" w:ascii="宋体" w:hAnsi="宋体" w:eastAsia="宋体" w:cs="宋体"/>
          <w:color w:val="000000"/>
          <w:sz w:val="21"/>
          <w:szCs w:val="21"/>
          <w:highlight w:val="none"/>
        </w:rPr>
        <w:t>即佩戴标志统一、工作时间统一、工作质量统一</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四净:路面净、树池净、绿化带净、边沟净；五无:即无果皮纸屑、无泼撒污物、无人畜粪便、无垃圾堆、无砖瓦碎石)</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一通：</w:t>
      </w:r>
      <w:r>
        <w:rPr>
          <w:rFonts w:hint="eastAsia" w:ascii="宋体" w:hAnsi="宋体" w:eastAsia="宋体" w:cs="宋体"/>
          <w:color w:val="000000"/>
          <w:sz w:val="21"/>
          <w:szCs w:val="21"/>
          <w:highlight w:val="none"/>
        </w:rPr>
        <w:t>泄水眼通。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（3）保洁人员要求巡回保洁，随脏随扫，岗不离人。保洁路段每30分钟必须巡回保洁一遍。保证路面无堆积物、无果皮纸屑、无砖瓦砂石、无污泥积水、无乱泼食物、无人畜粪便。</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（4）道路人工清扫率达100%，保洁率达100%，道路路面应见本色。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（5）清扫时不逆风、不扬尘，应主动避让行人，垃圾必须倾倒在指定垃圾站，</w:t>
      </w:r>
      <w:r>
        <w:rPr>
          <w:rFonts w:hint="eastAsia" w:ascii="宋体" w:hAnsi="宋体" w:eastAsia="宋体" w:cs="宋体"/>
          <w:color w:val="000000"/>
          <w:sz w:val="21"/>
          <w:szCs w:val="21"/>
          <w:highlight w:val="none"/>
          <w:lang w:val="en-US" w:eastAsia="zh-CN"/>
        </w:rPr>
        <w:t>不</w:t>
      </w:r>
      <w:r>
        <w:rPr>
          <w:rFonts w:hint="eastAsia" w:ascii="宋体" w:hAnsi="宋体" w:eastAsia="宋体" w:cs="宋体"/>
          <w:color w:val="000000"/>
          <w:sz w:val="21"/>
          <w:szCs w:val="21"/>
          <w:highlight w:val="none"/>
        </w:rPr>
        <w:t>得随意堆放，严禁焚烧垃圾、落叶。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（6）必须在规定时间内完成好各</w:t>
      </w:r>
      <w:r>
        <w:rPr>
          <w:rFonts w:hint="eastAsia" w:ascii="宋体" w:hAnsi="宋体" w:eastAsia="宋体" w:cs="宋体"/>
          <w:color w:val="000000"/>
          <w:sz w:val="21"/>
          <w:szCs w:val="21"/>
          <w:highlight w:val="none"/>
          <w:lang w:val="en-US" w:eastAsia="zh-CN"/>
        </w:rPr>
        <w:t>区域</w:t>
      </w:r>
      <w:r>
        <w:rPr>
          <w:rFonts w:hint="eastAsia" w:ascii="宋体" w:hAnsi="宋体" w:eastAsia="宋体" w:cs="宋体"/>
          <w:color w:val="000000"/>
          <w:sz w:val="21"/>
          <w:szCs w:val="21"/>
          <w:highlight w:val="none"/>
        </w:rPr>
        <w:t>的清扫保洁工作任务。因突发事件造成的路面污染，视路面污染面的大小，要求在规定的时限内突击清理完毕。</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（二）</w:t>
      </w:r>
      <w:r>
        <w:rPr>
          <w:rFonts w:hint="eastAsia" w:ascii="宋体" w:hAnsi="宋体" w:eastAsia="宋体" w:cs="宋体"/>
          <w:b/>
          <w:bCs/>
          <w:color w:val="auto"/>
          <w:kern w:val="2"/>
          <w:sz w:val="21"/>
          <w:szCs w:val="21"/>
          <w:highlight w:val="none"/>
          <w:lang w:val="en-US" w:eastAsia="zh-CN" w:bidi="ar-SA"/>
        </w:rPr>
        <w:t>道路冲洗、洒水降尘作业要求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1、道路冲洗、洒水降尘作业规范</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（1）要保持车身整洁、干净，按规定地段、路线、时间进行冲洒，每半年进行一次车身做漆和保养。</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 出车前，要做好车辆的检查，特别是油泵、上水截阀、喷嘴是否完好、灵敏有效。对制动系、传动系、转向系、润滑系进行检查确保安全可靠。</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（3）根据不同作业需要，按规定使用前后警示灯和摆放安全栅栏。夜间作业在0：00-6：00时，严禁使用汽车警示音乐器，不得扰民。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（4）加水时必须到指定消防栓取水，不得浪费水，不得破坏消防栓设施或其它市政设施。</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（5）遇到突发性污染时，要及时配合人工进行清理、无特殊情况应三个小时内恢复路面整洁。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（6）作业完毕后，对车辆进行清洗和日常保养，有故障及时报修，保证次日的正常用车。冬季作业完毕后，把全车各截阀打开放净水，防止冻裂部件。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（7）车辆定点作业或加水时，必须在后方摆放安全栅栏，开启警示灯。</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2、道路冲洗、洒水降尘质量标准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 冲洗作业时先道路中央、后人行道、再边沟，保证路面无污物，路缘石无沉积泥砂，人行道地面见本色，车速不超过20公里/小时，严禁高速冲洗。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（2）冲洗作业时，必须文明作业，遇过路行人应减速提示，不得扰民。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（3）冲洗作业后，道路及隔离设施底部无散乱垃圾和明显尘土；路面整洁、无沉积物，人行道地面无污迹。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（三）</w:t>
      </w:r>
      <w:r>
        <w:rPr>
          <w:rStyle w:val="17"/>
          <w:rFonts w:hint="eastAsia" w:ascii="宋体" w:hAnsi="宋体" w:eastAsia="宋体" w:cs="宋体"/>
          <w:b/>
          <w:bCs/>
          <w:sz w:val="21"/>
          <w:szCs w:val="21"/>
          <w:highlight w:val="none"/>
        </w:rPr>
        <w:t>绿化带保洁</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（1）清理绿化带内的枯枝落叶。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（2）目视无枯枝落叶，无烟头、果皮，无饮料罐，无碎石块等垃圾和杂物。</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auto"/>
          <w:kern w:val="2"/>
          <w:sz w:val="21"/>
          <w:szCs w:val="21"/>
          <w:highlight w:val="none"/>
          <w:lang w:val="en-US" w:eastAsia="zh-CN" w:bidi="ar-SA"/>
        </w:rPr>
        <w:t>（3）树穴、花池、道路沿线无杂草丛生、无污物杂物，无积水。</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（四）</w:t>
      </w:r>
      <w:r>
        <w:rPr>
          <w:rStyle w:val="17"/>
          <w:rFonts w:hint="eastAsia" w:ascii="宋体" w:hAnsi="宋体" w:eastAsia="宋体" w:cs="宋体"/>
          <w:b/>
          <w:bCs/>
          <w:sz w:val="21"/>
          <w:szCs w:val="21"/>
          <w:highlight w:val="none"/>
        </w:rPr>
        <w:t>垃圾桶的清掏及维护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分类垃圾桶及时清掏、倾倒、复位，无溢出、无异味、外观干净无污迹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（2）保洁时间做到巡回检查清掏，并保证垃圾桶不满冒、不吊挂，每日至少2次收运，保持垃圾桶周边的环境清洁。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（3）垃圾桶清掏完后复位，避免人为损坏，发现损坏及时上报维修、更换。</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（4）垃圾桶等清洗在每天普扫后2小时完成，做到随脏随擦洗。</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（五）</w:t>
      </w:r>
      <w:r>
        <w:rPr>
          <w:rStyle w:val="17"/>
          <w:rFonts w:hint="eastAsia" w:ascii="宋体" w:hAnsi="宋体" w:eastAsia="宋体" w:cs="宋体"/>
          <w:b/>
          <w:bCs/>
          <w:sz w:val="21"/>
          <w:szCs w:val="21"/>
          <w:highlight w:val="none"/>
        </w:rPr>
        <w:t>公共设施的保洁及维护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Style w:val="17"/>
          <w:rFonts w:hint="eastAsia" w:ascii="宋体" w:hAnsi="宋体" w:eastAsia="宋体" w:cs="宋体"/>
          <w:sz w:val="21"/>
          <w:szCs w:val="21"/>
          <w:highlight w:val="none"/>
          <w:lang w:eastAsia="zh-CN"/>
        </w:rPr>
        <w:t>开放式物业小区的公共楼道每周至少清扫</w:t>
      </w:r>
      <w:r>
        <w:rPr>
          <w:rStyle w:val="17"/>
          <w:rFonts w:hint="eastAsia" w:ascii="宋体" w:hAnsi="宋体" w:cs="宋体"/>
          <w:sz w:val="21"/>
          <w:szCs w:val="21"/>
          <w:highlight w:val="none"/>
          <w:lang w:eastAsia="zh-CN"/>
        </w:rPr>
        <w:t>二</w:t>
      </w:r>
      <w:r>
        <w:rPr>
          <w:rStyle w:val="17"/>
          <w:rFonts w:hint="eastAsia" w:ascii="宋体" w:hAnsi="宋体" w:eastAsia="宋体" w:cs="宋体"/>
          <w:sz w:val="21"/>
          <w:szCs w:val="21"/>
          <w:highlight w:val="none"/>
          <w:lang w:eastAsia="zh-CN"/>
        </w:rPr>
        <w:t>次，确保公共楼道及走道的干净卫生</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lang w:val="en-US" w:eastAsia="zh-CN"/>
        </w:rPr>
        <w:t>2</w:t>
      </w: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rPr>
        <w:t>定时擦拭路灯杆、标识牌及各种设施，保证每周至少擦拭2次。各种设施表面无污渍、无积尘等。</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3</w:t>
      </w:r>
      <w:r>
        <w:rPr>
          <w:rStyle w:val="17"/>
          <w:rFonts w:hint="eastAsia" w:ascii="宋体" w:hAnsi="宋体" w:eastAsia="宋体" w:cs="宋体"/>
          <w:sz w:val="21"/>
          <w:szCs w:val="21"/>
          <w:highlight w:val="none"/>
        </w:rPr>
        <w:t>）定时清洗、冲洗、擦拭果皮箱、垃圾桶、垃圾收集（清运）车辆，保证每天至少一次。果皮箱、垃圾桶、垃圾收集（清运）车辆外观整洁干净，无积尘、油污。</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4</w:t>
      </w:r>
      <w:r>
        <w:rPr>
          <w:rStyle w:val="17"/>
          <w:rFonts w:hint="eastAsia" w:ascii="宋体" w:hAnsi="宋体" w:eastAsia="宋体" w:cs="宋体"/>
          <w:sz w:val="21"/>
          <w:szCs w:val="21"/>
          <w:highlight w:val="none"/>
        </w:rPr>
        <w:t>）定期清掏泄水口，要求无杂物、落叶堵塞，亮桥亮脚。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5</w:t>
      </w:r>
      <w:r>
        <w:rPr>
          <w:rStyle w:val="17"/>
          <w:rFonts w:hint="eastAsia" w:ascii="宋体" w:hAnsi="宋体" w:eastAsia="宋体" w:cs="宋体"/>
          <w:sz w:val="21"/>
          <w:szCs w:val="21"/>
          <w:highlight w:val="none"/>
        </w:rPr>
        <w:t>）地面油污及时处理，并见本色。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6</w:t>
      </w:r>
      <w:r>
        <w:rPr>
          <w:rStyle w:val="17"/>
          <w:rFonts w:hint="eastAsia" w:ascii="宋体" w:hAnsi="宋体" w:eastAsia="宋体" w:cs="宋体"/>
          <w:sz w:val="21"/>
          <w:szCs w:val="21"/>
          <w:highlight w:val="none"/>
        </w:rPr>
        <w:t>）保证全区域车行道、人行道每周进行一次循环清洗。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7</w:t>
      </w:r>
      <w:r>
        <w:rPr>
          <w:rStyle w:val="17"/>
          <w:rFonts w:hint="eastAsia" w:ascii="宋体" w:hAnsi="宋体" w:eastAsia="宋体" w:cs="宋体"/>
          <w:sz w:val="21"/>
          <w:szCs w:val="21"/>
          <w:highlight w:val="none"/>
        </w:rPr>
        <w:t>）配置机动处突车辆快速处理应急事项。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w:t>
      </w:r>
      <w:r>
        <w:rPr>
          <w:rStyle w:val="17"/>
          <w:rFonts w:hint="eastAsia" w:ascii="宋体" w:hAnsi="宋体" w:cs="宋体"/>
          <w:b/>
          <w:bCs/>
          <w:sz w:val="21"/>
          <w:szCs w:val="21"/>
          <w:highlight w:val="none"/>
          <w:lang w:val="en-US" w:eastAsia="zh-CN"/>
        </w:rPr>
        <w:t>六</w:t>
      </w:r>
      <w:r>
        <w:rPr>
          <w:rStyle w:val="17"/>
          <w:rFonts w:hint="eastAsia" w:ascii="宋体" w:hAnsi="宋体" w:cs="宋体"/>
          <w:b/>
          <w:bCs/>
          <w:sz w:val="21"/>
          <w:szCs w:val="21"/>
          <w:highlight w:val="none"/>
          <w:lang w:eastAsia="zh-CN"/>
        </w:rPr>
        <w:t>）</w:t>
      </w:r>
      <w:r>
        <w:rPr>
          <w:rStyle w:val="17"/>
          <w:rFonts w:hint="eastAsia" w:ascii="宋体" w:hAnsi="宋体" w:eastAsia="宋体" w:cs="宋体"/>
          <w:b/>
          <w:bCs/>
          <w:sz w:val="21"/>
          <w:szCs w:val="21"/>
          <w:highlight w:val="none"/>
        </w:rPr>
        <w:t>牛皮癣治理</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lang w:val="en-US" w:eastAsia="zh-CN"/>
        </w:rPr>
      </w:pPr>
      <w:r>
        <w:rPr>
          <w:rStyle w:val="17"/>
          <w:rFonts w:hint="eastAsia" w:ascii="宋体" w:hAnsi="宋体" w:eastAsia="宋体" w:cs="宋体"/>
          <w:sz w:val="21"/>
          <w:szCs w:val="21"/>
          <w:highlight w:val="none"/>
        </w:rPr>
        <w:t>对辖区范围内纳入清扫保洁范围的(楼面外墙2.5米以下、路灯杆、电箱等范围)  “</w:t>
      </w:r>
      <w:r>
        <w:rPr>
          <w:rStyle w:val="17"/>
          <w:rFonts w:hint="eastAsia" w:ascii="宋体" w:hAnsi="宋体" w:eastAsia="宋体" w:cs="宋体"/>
          <w:sz w:val="21"/>
          <w:szCs w:val="21"/>
          <w:highlight w:val="none"/>
          <w:lang w:val="en-US" w:eastAsia="zh-CN"/>
        </w:rPr>
        <w:t>牛皮癣</w:t>
      </w:r>
      <w:r>
        <w:rPr>
          <w:rStyle w:val="17"/>
          <w:rFonts w:hint="eastAsia" w:ascii="宋体" w:hAnsi="宋体" w:eastAsia="宋体" w:cs="宋体"/>
          <w:sz w:val="21"/>
          <w:szCs w:val="21"/>
          <w:highlight w:val="none"/>
        </w:rPr>
        <w:t>”进行清除</w:t>
      </w:r>
      <w:r>
        <w:rPr>
          <w:rStyle w:val="17"/>
          <w:rFonts w:hint="eastAsia" w:ascii="宋体" w:hAnsi="宋体" w:cs="宋体"/>
          <w:sz w:val="21"/>
          <w:szCs w:val="21"/>
          <w:highlight w:val="none"/>
          <w:lang w:eastAsia="zh-CN"/>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开荒清洗：针对不同类型的“牛皮癣”采用专业清洁剂彻底清除，恢复原貌</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日常维护：开放式小区楼道外墙、公共设施表面、社区道路路面无乱张贴（指定张贴栏除外）</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乱涂写</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不得采用白色石灰简单覆盖</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（3）</w:t>
      </w:r>
      <w:r>
        <w:rPr>
          <w:rFonts w:hint="eastAsia" w:ascii="宋体" w:hAnsi="宋体" w:eastAsia="宋体" w:cs="宋体"/>
          <w:color w:val="000000"/>
          <w:sz w:val="21"/>
          <w:szCs w:val="21"/>
          <w:highlight w:val="none"/>
        </w:rPr>
        <w:t>明确清除的时间：“牛皮癣”清理实行清扫工人区域包干，做到即时发现，即时清除。</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Fonts w:hint="eastAsia" w:ascii="宋体" w:hAnsi="宋体" w:cs="宋体"/>
          <w:b/>
          <w:bCs/>
          <w:color w:val="000000"/>
          <w:sz w:val="21"/>
          <w:szCs w:val="21"/>
          <w:highlight w:val="none"/>
          <w:lang w:eastAsia="zh-CN"/>
        </w:rPr>
        <w:t>（七）</w:t>
      </w:r>
      <w:r>
        <w:rPr>
          <w:rStyle w:val="17"/>
          <w:rFonts w:hint="eastAsia" w:ascii="宋体" w:hAnsi="宋体" w:eastAsia="宋体" w:cs="宋体"/>
          <w:b/>
          <w:bCs/>
          <w:sz w:val="21"/>
          <w:szCs w:val="21"/>
          <w:highlight w:val="none"/>
        </w:rPr>
        <w:t>垃圾收集清运</w:t>
      </w:r>
      <w:r>
        <w:rPr>
          <w:rFonts w:hint="eastAsia" w:ascii="宋体" w:hAnsi="宋体" w:eastAsia="宋体" w:cs="宋体"/>
          <w:b/>
          <w:color w:val="000000"/>
          <w:sz w:val="21"/>
          <w:szCs w:val="21"/>
          <w:highlight w:val="none"/>
        </w:rPr>
        <w:t>作业要求</w:t>
      </w:r>
    </w:p>
    <w:p>
      <w:pPr>
        <w:pStyle w:val="22"/>
        <w:keepNext w:val="0"/>
        <w:keepLines w:val="0"/>
        <w:pageBreakBefore w:val="0"/>
        <w:widowControl w:val="0"/>
        <w:kinsoku/>
        <w:wordWrap/>
        <w:overflowPunct/>
        <w:topLinePunct w:val="0"/>
        <w:autoSpaceDE w:val="0"/>
        <w:autoSpaceDN/>
        <w:bidi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1</w:t>
      </w: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负责开放式小区</w:t>
      </w:r>
      <w:r>
        <w:rPr>
          <w:rStyle w:val="17"/>
          <w:rFonts w:hint="eastAsia" w:ascii="宋体" w:hAnsi="宋体" w:eastAsia="宋体" w:cs="宋体"/>
          <w:bCs/>
          <w:sz w:val="21"/>
          <w:szCs w:val="21"/>
          <w:highlight w:val="none"/>
        </w:rPr>
        <w:t>生活垃圾按厨余垃圾、其他垃圾分类</w:t>
      </w:r>
      <w:r>
        <w:rPr>
          <w:rStyle w:val="17"/>
          <w:rFonts w:hint="eastAsia" w:ascii="宋体" w:hAnsi="宋体" w:cs="宋体"/>
          <w:bCs/>
          <w:sz w:val="21"/>
          <w:szCs w:val="21"/>
          <w:highlight w:val="none"/>
          <w:lang w:val="en-US" w:eastAsia="zh-CN"/>
        </w:rPr>
        <w:t>转运至</w:t>
      </w:r>
      <w:r>
        <w:rPr>
          <w:rStyle w:val="17"/>
          <w:rFonts w:hint="eastAsia" w:ascii="宋体" w:hAnsi="宋体" w:eastAsia="宋体" w:cs="宋体"/>
          <w:bCs/>
          <w:sz w:val="21"/>
          <w:szCs w:val="21"/>
          <w:highlight w:val="none"/>
        </w:rPr>
        <w:t>辖区所属专用垃圾中转站，大件垃圾、建筑垃圾</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园林垃圾</w:t>
      </w:r>
      <w:r>
        <w:rPr>
          <w:rStyle w:val="17"/>
          <w:rFonts w:hint="eastAsia" w:ascii="宋体" w:hAnsi="宋体" w:eastAsia="宋体" w:cs="宋体"/>
          <w:bCs/>
          <w:sz w:val="21"/>
          <w:szCs w:val="21"/>
          <w:highlight w:val="none"/>
        </w:rPr>
        <w:t>倾倒至采购人指定地点</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协助有物业小区的厨余垃圾分类转运</w:t>
      </w:r>
      <w:r>
        <w:rPr>
          <w:rStyle w:val="17"/>
          <w:rFonts w:hint="eastAsia" w:ascii="宋体" w:hAnsi="宋体" w:eastAsia="宋体" w:cs="宋体"/>
          <w:bCs/>
          <w:sz w:val="21"/>
          <w:szCs w:val="21"/>
          <w:highlight w:val="none"/>
        </w:rPr>
        <w:t>。</w:t>
      </w:r>
    </w:p>
    <w:p>
      <w:pPr>
        <w:pStyle w:val="25"/>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2</w:t>
      </w:r>
      <w:r>
        <w:rPr>
          <w:rStyle w:val="17"/>
          <w:rFonts w:hint="eastAsia" w:ascii="宋体" w:hAnsi="宋体" w:eastAsia="宋体" w:cs="宋体"/>
          <w:bCs/>
          <w:sz w:val="21"/>
          <w:szCs w:val="21"/>
          <w:highlight w:val="none"/>
        </w:rPr>
        <w:t>）环卫设施齐全，严禁焚烧垃圾现象。</w:t>
      </w:r>
    </w:p>
    <w:p>
      <w:pPr>
        <w:pStyle w:val="26"/>
        <w:keepNext w:val="0"/>
        <w:keepLines w:val="0"/>
        <w:pageBreakBefore w:val="0"/>
        <w:widowControl w:val="0"/>
        <w:kinsoku/>
        <w:wordWrap/>
        <w:overflowPunct/>
        <w:topLinePunct w:val="0"/>
        <w:autoSpaceDE w:val="0"/>
        <w:autoSpaceDN/>
        <w:bidi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（八）</w:t>
      </w:r>
      <w:r>
        <w:rPr>
          <w:rStyle w:val="17"/>
          <w:rFonts w:hint="eastAsia" w:ascii="宋体" w:hAnsi="宋体" w:eastAsia="宋体" w:cs="宋体"/>
          <w:b/>
          <w:bCs/>
          <w:sz w:val="21"/>
          <w:szCs w:val="21"/>
          <w:highlight w:val="none"/>
        </w:rPr>
        <w:t>高温防寒作业要求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（1）根据长沙</w:t>
      </w:r>
      <w:r>
        <w:rPr>
          <w:rFonts w:hint="eastAsia" w:ascii="宋体" w:hAnsi="宋体" w:cs="宋体"/>
          <w:color w:val="000000"/>
          <w:sz w:val="21"/>
          <w:szCs w:val="21"/>
          <w:highlight w:val="none"/>
          <w:lang w:val="en-US" w:eastAsia="zh-CN"/>
        </w:rPr>
        <w:t>市</w:t>
      </w:r>
      <w:r>
        <w:rPr>
          <w:rFonts w:hint="eastAsia" w:ascii="宋体" w:hAnsi="宋体" w:eastAsia="宋体" w:cs="宋体"/>
          <w:color w:val="000000"/>
          <w:sz w:val="21"/>
          <w:szCs w:val="21"/>
          <w:highlight w:val="none"/>
        </w:rPr>
        <w:t>环卫主管部门制定的高温时段作业制度执行。</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（2）在高温天气来临前应对环卫工人进行关于防暑和中暑急救的宣传教育，增强高温天气作业的自我劳动保护意识。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（3）发现患有心、肺、脑血管性疾病、持久性高血压、肺结核、中枢神经系统疾病及其他身体状况不适合在高温天气露天作业的一线环卫工人，应及时调离露天作业岗位。</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（4）7月至9月期间，应向一线环卫工人发放每人每月不低于省、市统一标准的高温津贴（高温津贴不得计入工资总额）。</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（5）对于露天作业的一线环卫工人，要配发必备的劳动防护用品，供应充足的符合卫生标准的消暑饮料和防暑药品，并根据实际情况增加相应的防护措施和防护设备（此费用不计入高温津贴和工资总额）。</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w:t>
      </w:r>
      <w:r>
        <w:rPr>
          <w:rStyle w:val="17"/>
          <w:rFonts w:hint="eastAsia" w:ascii="宋体" w:hAnsi="宋体" w:cs="宋体"/>
          <w:b/>
          <w:bCs/>
          <w:sz w:val="21"/>
          <w:szCs w:val="21"/>
          <w:highlight w:val="none"/>
          <w:lang w:val="en-US" w:eastAsia="zh-CN"/>
        </w:rPr>
        <w:t>九</w:t>
      </w:r>
      <w:r>
        <w:rPr>
          <w:rStyle w:val="17"/>
          <w:rFonts w:hint="eastAsia" w:ascii="宋体" w:hAnsi="宋体" w:cs="宋体"/>
          <w:b/>
          <w:bCs/>
          <w:sz w:val="21"/>
          <w:szCs w:val="21"/>
          <w:highlight w:val="none"/>
          <w:lang w:eastAsia="zh-CN"/>
        </w:rPr>
        <w:t>）</w:t>
      </w:r>
      <w:r>
        <w:rPr>
          <w:rStyle w:val="17"/>
          <w:rFonts w:hint="eastAsia" w:ascii="宋体" w:hAnsi="宋体" w:eastAsia="宋体" w:cs="宋体"/>
          <w:b/>
          <w:bCs/>
          <w:sz w:val="21"/>
          <w:szCs w:val="21"/>
          <w:highlight w:val="none"/>
        </w:rPr>
        <w:t>服务区域、非服务区域内应急处突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（1）遇重要事项（上级各类检查），须听从采购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的指令，全力配合做好辖区内各小区、背街小巷、公共区域内的卫生保洁。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color w:val="000000"/>
          <w:sz w:val="21"/>
          <w:szCs w:val="21"/>
          <w:highlight w:val="none"/>
        </w:rPr>
        <w:t>（2）对影响环境卫生质量的突发事件、不能及时处理到位的必须在第一时间通知采购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，并以书面形式上报业务</w:t>
      </w:r>
      <w:r>
        <w:rPr>
          <w:rFonts w:hint="eastAsia" w:ascii="宋体" w:hAnsi="宋体" w:eastAsia="宋体" w:cs="宋体"/>
          <w:sz w:val="21"/>
          <w:szCs w:val="21"/>
          <w:highlight w:val="none"/>
        </w:rPr>
        <w:t>考核</w:t>
      </w:r>
      <w:r>
        <w:rPr>
          <w:rFonts w:hint="eastAsia" w:ascii="宋体" w:hAnsi="宋体" w:eastAsia="宋体" w:cs="宋体"/>
          <w:color w:val="000000"/>
          <w:sz w:val="21"/>
          <w:szCs w:val="21"/>
          <w:highlight w:val="none"/>
        </w:rPr>
        <w:t>小组。</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十</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每天对辖区范围内纳入清扫保洁范围的城管数字化案卷反映的问题(背街小巷清扫保洁业务范围内)要按时按质处理到位。</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五、</w:t>
      </w:r>
      <w:r>
        <w:rPr>
          <w:rFonts w:hint="eastAsia" w:ascii="宋体" w:hAnsi="宋体" w:eastAsia="宋体" w:cs="宋体"/>
          <w:b/>
          <w:bCs/>
          <w:sz w:val="21"/>
          <w:szCs w:val="21"/>
          <w:highlight w:val="none"/>
        </w:rPr>
        <w:t>作业考核</w:t>
      </w:r>
      <w:r>
        <w:rPr>
          <w:rFonts w:hint="eastAsia" w:ascii="宋体" w:hAnsi="宋体" w:cs="宋体"/>
          <w:b/>
          <w:bCs/>
          <w:sz w:val="21"/>
          <w:szCs w:val="21"/>
          <w:highlight w:val="none"/>
          <w:lang w:val="en-US" w:eastAsia="zh-CN"/>
        </w:rPr>
        <w:t>实施细则</w:t>
      </w:r>
      <w:r>
        <w:rPr>
          <w:rFonts w:hint="eastAsia" w:ascii="宋体" w:hAnsi="宋体" w:eastAsia="宋体" w:cs="宋体"/>
          <w:b/>
          <w:bCs/>
          <w:sz w:val="21"/>
          <w:szCs w:val="21"/>
          <w:highlight w:val="none"/>
        </w:rPr>
        <w:t>：</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详见附件一：《</w:t>
      </w:r>
      <w:r>
        <w:rPr>
          <w:rFonts w:hint="eastAsia" w:ascii="宋体" w:hAnsi="宋体" w:cs="宋体"/>
          <w:bCs/>
          <w:sz w:val="21"/>
          <w:szCs w:val="21"/>
          <w:highlight w:val="none"/>
          <w:lang w:eastAsia="zh-CN"/>
        </w:rPr>
        <w:t>长沙市天心区金盆岭街道办事处</w:t>
      </w:r>
      <w:r>
        <w:rPr>
          <w:rFonts w:hint="eastAsia" w:ascii="宋体" w:hAnsi="宋体" w:cs="宋体"/>
          <w:bCs/>
          <w:sz w:val="21"/>
          <w:szCs w:val="21"/>
          <w:highlight w:val="none"/>
          <w:lang w:val="en-US" w:eastAsia="zh-CN"/>
        </w:rPr>
        <w:t>环卫</w:t>
      </w:r>
      <w:r>
        <w:rPr>
          <w:rFonts w:hint="eastAsia" w:ascii="宋体" w:hAnsi="宋体" w:eastAsia="宋体" w:cs="宋体"/>
          <w:bCs/>
          <w:sz w:val="21"/>
          <w:szCs w:val="21"/>
          <w:highlight w:val="none"/>
        </w:rPr>
        <w:t>保洁</w:t>
      </w:r>
      <w:r>
        <w:rPr>
          <w:rFonts w:hint="eastAsia" w:ascii="宋体" w:hAnsi="宋体" w:cs="宋体"/>
          <w:bCs/>
          <w:sz w:val="21"/>
          <w:szCs w:val="21"/>
          <w:highlight w:val="none"/>
          <w:lang w:val="en-US" w:eastAsia="zh-CN"/>
        </w:rPr>
        <w:t>服务</w:t>
      </w:r>
      <w:r>
        <w:rPr>
          <w:rFonts w:hint="eastAsia" w:ascii="宋体" w:hAnsi="宋体" w:eastAsia="宋体" w:cs="宋体"/>
          <w:bCs/>
          <w:sz w:val="21"/>
          <w:szCs w:val="21"/>
          <w:highlight w:val="none"/>
        </w:rPr>
        <w:t>项目考核办法》</w:t>
      </w:r>
    </w:p>
    <w:p>
      <w:pPr>
        <w:pStyle w:val="2"/>
        <w:rPr>
          <w:rFonts w:hint="eastAsia"/>
          <w:highlight w:val="none"/>
        </w:rPr>
      </w:pPr>
      <w:r>
        <w:rPr>
          <w:rFonts w:hint="eastAsia"/>
          <w:highlight w:val="none"/>
        </w:rPr>
        <w:t>附件</w:t>
      </w:r>
      <w:r>
        <w:rPr>
          <w:rFonts w:hint="eastAsia"/>
          <w:highlight w:val="none"/>
          <w:lang w:eastAsia="zh-CN"/>
        </w:rPr>
        <w:t>二</w:t>
      </w:r>
      <w:r>
        <w:rPr>
          <w:rFonts w:hint="eastAsia"/>
          <w:highlight w:val="none"/>
        </w:rPr>
        <w:t>：</w:t>
      </w:r>
      <w:r>
        <w:rPr>
          <w:rFonts w:hint="eastAsia" w:ascii="宋体" w:hAnsi="宋体" w:eastAsia="宋体" w:cs="宋体"/>
          <w:bCs/>
          <w:sz w:val="21"/>
          <w:szCs w:val="21"/>
          <w:highlight w:val="none"/>
        </w:rPr>
        <w:t>《</w:t>
      </w:r>
      <w:r>
        <w:rPr>
          <w:rFonts w:hint="eastAsia"/>
          <w:highlight w:val="none"/>
          <w:lang w:eastAsia="zh-CN"/>
        </w:rPr>
        <w:t>长沙市天心区金盆岭街道办事处</w:t>
      </w:r>
      <w:r>
        <w:rPr>
          <w:rFonts w:hint="eastAsia"/>
          <w:highlight w:val="none"/>
        </w:rPr>
        <w:t>清扫保洁考核评分表</w:t>
      </w:r>
      <w:r>
        <w:rPr>
          <w:rFonts w:hint="eastAsia" w:ascii="宋体" w:hAnsi="宋体" w:eastAsia="宋体" w:cs="宋体"/>
          <w:bCs/>
          <w:sz w:val="21"/>
          <w:szCs w:val="21"/>
          <w:highlight w:val="none"/>
        </w:rPr>
        <w:t>》</w:t>
      </w:r>
    </w:p>
    <w:p>
      <w:pPr>
        <w:keepNext w:val="0"/>
        <w:keepLines w:val="0"/>
        <w:pageBreakBefore w:val="0"/>
        <w:widowControl w:val="0"/>
        <w:kinsoku/>
        <w:wordWrap/>
        <w:overflowPunct/>
        <w:topLinePunct w:val="0"/>
        <w:autoSpaceDE w:val="0"/>
        <w:autoSpaceDN/>
        <w:bidi w:val="0"/>
        <w:spacing w:line="480" w:lineRule="exact"/>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六、验收标准</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本项目采用简易程序验收。</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sz w:val="21"/>
          <w:szCs w:val="21"/>
          <w:highlight w:val="none"/>
        </w:rPr>
        <w:t>1、项目验收国家有强制性规定的，</w:t>
      </w:r>
      <w:r>
        <w:rPr>
          <w:rFonts w:hint="eastAsia" w:ascii="宋体" w:hAnsi="宋体" w:eastAsia="宋体" w:cs="宋体"/>
          <w:bCs/>
          <w:color w:val="000000" w:themeColor="text1"/>
          <w:sz w:val="21"/>
          <w:szCs w:val="21"/>
          <w:highlight w:val="none"/>
          <w14:textFill>
            <w14:solidFill>
              <w14:schemeClr w14:val="tx1"/>
            </w14:solidFill>
          </w14:textFill>
        </w:rPr>
        <w:t>按国家规定执行，采购人将按照规定组织有关单位对本项目进行验收，验收报告作为申请付款的凭证之一。</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2、验收过程中产生纠纷的，由相关监督部门认定的检测机构检测,如为中标人原因造成的，由中标人承担检测费用；否则，由采购人承担。</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3、项目验收不合格，由中标人返工直至合格，有关返工、再行验收，以及给采购人造成的损失等费用由中标人承担。连续两次项目验收不合格的，采购人可终止合同，另行按规定选择其他供应商，由此带来的一切损失由中标人承担。</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4、验收相关费用全部由中标人承担。</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5、本项目的验收由采购人自行组织人员采取按月验收。</w:t>
      </w:r>
    </w:p>
    <w:p>
      <w:pPr>
        <w:pStyle w:val="13"/>
        <w:keepNext w:val="0"/>
        <w:keepLines w:val="0"/>
        <w:pageBreakBefore w:val="0"/>
        <w:widowControl w:val="0"/>
        <w:kinsoku/>
        <w:wordWrap/>
        <w:overflowPunct/>
        <w:topLinePunct w:val="0"/>
        <w:autoSpaceDE w:val="0"/>
        <w:autoSpaceDN/>
        <w:bidi w:val="0"/>
        <w:adjustRightInd w:val="0"/>
        <w:snapToGrid w:val="0"/>
        <w:spacing w:line="480" w:lineRule="exact"/>
        <w:jc w:val="left"/>
        <w:textAlignment w:val="auto"/>
        <w:rPr>
          <w:rStyle w:val="17"/>
          <w:rFonts w:hint="eastAsia" w:ascii="宋体" w:hAnsi="宋体" w:eastAsia="宋体" w:cs="宋体"/>
          <w:sz w:val="21"/>
          <w:szCs w:val="21"/>
          <w:highlight w:val="none"/>
        </w:rPr>
      </w:pPr>
      <w:r>
        <w:rPr>
          <w:rFonts w:hint="eastAsia" w:ascii="宋体" w:hAnsi="宋体" w:eastAsia="宋体" w:cs="宋体"/>
          <w:b/>
          <w:bCs/>
          <w:sz w:val="21"/>
          <w:szCs w:val="21"/>
          <w:highlight w:val="none"/>
        </w:rPr>
        <w:t>七</w:t>
      </w:r>
      <w:r>
        <w:rPr>
          <w:rStyle w:val="17"/>
          <w:rFonts w:hint="eastAsia" w:ascii="宋体" w:hAnsi="宋体" w:eastAsia="宋体" w:cs="宋体"/>
          <w:b/>
          <w:sz w:val="21"/>
          <w:szCs w:val="21"/>
          <w:highlight w:val="none"/>
        </w:rPr>
        <w:t>、其他要求及说明</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1、项目服务时间及地点</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1.1服务期限：自合同签</w:t>
      </w:r>
      <w:r>
        <w:rPr>
          <w:rStyle w:val="17"/>
          <w:rFonts w:hint="eastAsia" w:ascii="宋体" w:hAnsi="宋体" w:cs="宋体"/>
          <w:bCs/>
          <w:sz w:val="21"/>
          <w:szCs w:val="21"/>
          <w:highlight w:val="none"/>
          <w:lang w:val="en-US" w:eastAsia="zh-CN"/>
        </w:rPr>
        <w:t>订</w:t>
      </w:r>
      <w:r>
        <w:rPr>
          <w:rStyle w:val="17"/>
          <w:rFonts w:hint="eastAsia" w:ascii="宋体" w:hAnsi="宋体" w:eastAsia="宋体" w:cs="宋体"/>
          <w:bCs/>
          <w:sz w:val="21"/>
          <w:szCs w:val="21"/>
          <w:highlight w:val="none"/>
        </w:rPr>
        <w:t>之日起</w:t>
      </w:r>
      <w:r>
        <w:rPr>
          <w:rStyle w:val="17"/>
          <w:rFonts w:hint="eastAsia" w:ascii="宋体" w:hAnsi="宋体" w:cs="宋体"/>
          <w:bCs/>
          <w:sz w:val="21"/>
          <w:szCs w:val="21"/>
          <w:highlight w:val="none"/>
          <w:lang w:eastAsia="zh-CN"/>
        </w:rPr>
        <w:t>二</w:t>
      </w:r>
      <w:r>
        <w:rPr>
          <w:rStyle w:val="17"/>
          <w:rFonts w:hint="eastAsia" w:ascii="宋体" w:hAnsi="宋体" w:eastAsia="宋体" w:cs="宋体"/>
          <w:bCs/>
          <w:sz w:val="21"/>
          <w:szCs w:val="21"/>
          <w:highlight w:val="none"/>
        </w:rPr>
        <w:t>年，合同一年一签。</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1.2服务地点：</w:t>
      </w:r>
      <w:r>
        <w:rPr>
          <w:rStyle w:val="17"/>
          <w:rFonts w:hint="eastAsia" w:ascii="宋体" w:hAnsi="宋体" w:cs="宋体"/>
          <w:bCs/>
          <w:sz w:val="21"/>
          <w:szCs w:val="21"/>
          <w:highlight w:val="none"/>
          <w:lang w:eastAsia="zh-CN"/>
        </w:rPr>
        <w:t>长沙市天心区金盆岭街道办事处</w:t>
      </w:r>
      <w:r>
        <w:rPr>
          <w:rStyle w:val="17"/>
          <w:rFonts w:hint="eastAsia" w:ascii="宋体" w:hAnsi="宋体" w:eastAsia="宋体" w:cs="宋体"/>
          <w:bCs/>
          <w:sz w:val="21"/>
          <w:szCs w:val="21"/>
          <w:highlight w:val="none"/>
        </w:rPr>
        <w:t>指定地点。</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2、结算方法</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2.1付款人：</w:t>
      </w:r>
      <w:r>
        <w:rPr>
          <w:rStyle w:val="17"/>
          <w:rFonts w:hint="eastAsia" w:ascii="宋体" w:hAnsi="宋体" w:cs="宋体"/>
          <w:sz w:val="21"/>
          <w:szCs w:val="21"/>
          <w:highlight w:val="none"/>
          <w:lang w:eastAsia="zh-CN"/>
        </w:rPr>
        <w:t>长沙市天心区金盆岭街道办事处</w:t>
      </w:r>
      <w:r>
        <w:rPr>
          <w:rStyle w:val="17"/>
          <w:rFonts w:hint="eastAsia" w:ascii="宋体" w:hAnsi="宋体" w:eastAsia="宋体" w:cs="宋体"/>
          <w:sz w:val="21"/>
          <w:szCs w:val="21"/>
          <w:highlight w:val="none"/>
        </w:rPr>
        <w:t>（国库集中支付）</w:t>
      </w:r>
      <w:r>
        <w:rPr>
          <w:rStyle w:val="17"/>
          <w:rFonts w:hint="eastAsia" w:ascii="宋体" w:hAnsi="宋体" w:eastAsia="宋体" w:cs="宋体"/>
          <w:bCs/>
          <w:sz w:val="21"/>
          <w:szCs w:val="21"/>
          <w:highlight w:val="none"/>
        </w:rPr>
        <w:t>。</w:t>
      </w:r>
    </w:p>
    <w:p>
      <w:pPr>
        <w:pStyle w:val="23"/>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2.2付款方式：按</w:t>
      </w:r>
      <w:r>
        <w:rPr>
          <w:rStyle w:val="17"/>
          <w:rFonts w:hint="eastAsia" w:ascii="宋体" w:hAnsi="宋体" w:cs="宋体"/>
          <w:bCs/>
          <w:sz w:val="21"/>
          <w:szCs w:val="21"/>
          <w:highlight w:val="none"/>
          <w:lang w:eastAsia="zh-CN"/>
        </w:rPr>
        <w:t>月</w:t>
      </w:r>
      <w:r>
        <w:rPr>
          <w:rStyle w:val="17"/>
          <w:rFonts w:hint="eastAsia" w:ascii="宋体" w:hAnsi="宋体" w:cs="宋体"/>
          <w:bCs/>
          <w:sz w:val="21"/>
          <w:szCs w:val="21"/>
          <w:highlight w:val="none"/>
          <w:lang w:val="en-US" w:eastAsia="zh-CN"/>
        </w:rPr>
        <w:t>进行</w:t>
      </w:r>
      <w:r>
        <w:rPr>
          <w:rStyle w:val="17"/>
          <w:rFonts w:hint="eastAsia" w:ascii="宋体" w:hAnsi="宋体" w:eastAsia="宋体" w:cs="宋体"/>
          <w:bCs/>
          <w:sz w:val="21"/>
          <w:szCs w:val="21"/>
          <w:highlight w:val="none"/>
        </w:rPr>
        <w:t>支付，采购人根据项目完成情况以月度考核结果作为结算依据，中标人在提供符合要求的发票后，采购人在</w:t>
      </w:r>
      <w:r>
        <w:rPr>
          <w:rStyle w:val="17"/>
          <w:rFonts w:hint="eastAsia" w:ascii="宋体" w:hAnsi="宋体" w:cs="宋体"/>
          <w:bCs/>
          <w:sz w:val="21"/>
          <w:szCs w:val="21"/>
          <w:highlight w:val="none"/>
          <w:lang w:val="en-US" w:eastAsia="zh-CN"/>
        </w:rPr>
        <w:t>第二个</w:t>
      </w:r>
      <w:r>
        <w:rPr>
          <w:rStyle w:val="17"/>
          <w:rFonts w:hint="eastAsia" w:ascii="宋体" w:hAnsi="宋体" w:eastAsia="宋体" w:cs="宋体"/>
          <w:bCs/>
          <w:sz w:val="21"/>
          <w:szCs w:val="21"/>
          <w:highlight w:val="none"/>
        </w:rPr>
        <w:t>月15日前以银行转账方式支付</w:t>
      </w:r>
      <w:r>
        <w:rPr>
          <w:rStyle w:val="17"/>
          <w:rFonts w:hint="eastAsia" w:ascii="宋体" w:hAnsi="宋体" w:cs="宋体"/>
          <w:bCs/>
          <w:sz w:val="21"/>
          <w:szCs w:val="21"/>
          <w:highlight w:val="none"/>
          <w:lang w:val="en-US" w:eastAsia="zh-CN"/>
        </w:rPr>
        <w:t>上个月</w:t>
      </w:r>
      <w:r>
        <w:rPr>
          <w:rStyle w:val="17"/>
          <w:rFonts w:hint="eastAsia" w:ascii="宋体" w:hAnsi="宋体" w:eastAsia="宋体" w:cs="宋体"/>
          <w:bCs/>
          <w:sz w:val="21"/>
          <w:szCs w:val="21"/>
          <w:highlight w:val="none"/>
        </w:rPr>
        <w:t>服务费，特殊情况下顺延支付，原则上不超过5个工作日。</w:t>
      </w:r>
    </w:p>
    <w:p>
      <w:pPr>
        <w:pStyle w:val="21"/>
        <w:keepNext w:val="0"/>
        <w:keepLines w:val="0"/>
        <w:pageBreakBefore w:val="0"/>
        <w:widowControl w:val="0"/>
        <w:numPr>
          <w:ilvl w:val="0"/>
          <w:numId w:val="2"/>
        </w:numPr>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中标人需</w:t>
      </w:r>
      <w:r>
        <w:rPr>
          <w:rStyle w:val="17"/>
          <w:rFonts w:hint="eastAsia" w:ascii="宋体" w:hAnsi="宋体" w:eastAsia="宋体" w:cs="宋体"/>
          <w:sz w:val="21"/>
          <w:szCs w:val="21"/>
          <w:highlight w:val="none"/>
          <w:lang w:eastAsia="zh-CN"/>
        </w:rPr>
        <w:t>对</w:t>
      </w:r>
      <w:r>
        <w:rPr>
          <w:rStyle w:val="17"/>
          <w:rFonts w:hint="eastAsia" w:ascii="宋体" w:hAnsi="宋体" w:eastAsia="宋体" w:cs="宋体"/>
          <w:sz w:val="21"/>
          <w:szCs w:val="21"/>
          <w:highlight w:val="none"/>
          <w:lang w:val="en-US" w:eastAsia="zh-CN"/>
        </w:rPr>
        <w:t>保洁</w:t>
      </w:r>
      <w:r>
        <w:rPr>
          <w:rStyle w:val="17"/>
          <w:rFonts w:hint="eastAsia" w:ascii="宋体" w:hAnsi="宋体" w:eastAsia="宋体" w:cs="宋体"/>
          <w:sz w:val="21"/>
          <w:szCs w:val="21"/>
          <w:highlight w:val="none"/>
          <w:lang w:eastAsia="zh-CN"/>
        </w:rPr>
        <w:t>清扫员进行安全作业教育和培训。</w:t>
      </w:r>
      <w:r>
        <w:rPr>
          <w:rStyle w:val="17"/>
          <w:rFonts w:hint="eastAsia" w:ascii="宋体" w:hAnsi="宋体" w:eastAsia="宋体" w:cs="宋体"/>
          <w:sz w:val="21"/>
          <w:szCs w:val="21"/>
          <w:highlight w:val="none"/>
          <w:lang w:val="en-US" w:eastAsia="zh-CN"/>
        </w:rPr>
        <w:t>拟派岗位</w:t>
      </w:r>
      <w:r>
        <w:rPr>
          <w:rStyle w:val="17"/>
          <w:rFonts w:hint="eastAsia" w:ascii="宋体" w:hAnsi="宋体" w:eastAsia="宋体" w:cs="宋体"/>
          <w:sz w:val="21"/>
          <w:szCs w:val="21"/>
          <w:highlight w:val="none"/>
          <w:lang w:eastAsia="zh-CN"/>
        </w:rPr>
        <w:t>人员发生的一切意外事故或安全责任事故，</w:t>
      </w:r>
      <w:r>
        <w:rPr>
          <w:rStyle w:val="17"/>
          <w:rFonts w:hint="eastAsia" w:ascii="宋体" w:hAnsi="宋体" w:eastAsia="宋体" w:cs="宋体"/>
          <w:sz w:val="21"/>
          <w:szCs w:val="21"/>
          <w:highlight w:val="none"/>
        </w:rPr>
        <w:t>由中标人承担全部法律责任</w:t>
      </w:r>
      <w:r>
        <w:rPr>
          <w:rStyle w:val="17"/>
          <w:rFonts w:hint="eastAsia" w:ascii="宋体" w:hAnsi="宋体" w:eastAsia="宋体" w:cs="宋体"/>
          <w:sz w:val="21"/>
          <w:szCs w:val="21"/>
          <w:highlight w:val="none"/>
          <w:lang w:eastAsia="zh-CN"/>
        </w:rPr>
        <w:t>。</w:t>
      </w:r>
    </w:p>
    <w:p>
      <w:pPr>
        <w:pStyle w:val="21"/>
        <w:keepNext w:val="0"/>
        <w:keepLines w:val="0"/>
        <w:pageBreakBefore w:val="0"/>
        <w:widowControl w:val="0"/>
        <w:numPr>
          <w:ilvl w:val="0"/>
          <w:numId w:val="2"/>
        </w:numPr>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中标人必须做好作业车辆、设备设施及其员工的管理工作，如作业车辆、设备设施或其员工造成第三人人身、财产损害的，由中标人承担全部法律责任。</w:t>
      </w:r>
    </w:p>
    <w:p>
      <w:pPr>
        <w:pStyle w:val="21"/>
        <w:keepNext w:val="0"/>
        <w:keepLines w:val="0"/>
        <w:pageBreakBefore w:val="0"/>
        <w:widowControl w:val="0"/>
        <w:numPr>
          <w:ilvl w:val="0"/>
          <w:numId w:val="2"/>
        </w:numPr>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中标人必须随时接受并配合采购人、专项检查小组、上级环卫管理部门以及其它相关部门的监督、检查和指导，必须无条件完成采购人组织的突击性任务及迎检活动，按时、按标准、按要求完成所分配的工作。</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7</w:t>
      </w:r>
      <w:r>
        <w:rPr>
          <w:rStyle w:val="17"/>
          <w:rFonts w:hint="eastAsia" w:ascii="宋体" w:hAnsi="宋体" w:eastAsia="宋体" w:cs="宋体"/>
          <w:sz w:val="21"/>
          <w:szCs w:val="21"/>
          <w:highlight w:val="none"/>
        </w:rPr>
        <w:t>、中标人应严格遵守国家法律、法规的规定，做好社会治安综合治理和计划生育等工作，不得违反国家法律、法规的规定，如中标人员工有任何违法乱纪行为，中标人承担一切经济责任和法律责任。</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8</w:t>
      </w:r>
      <w:r>
        <w:rPr>
          <w:rStyle w:val="17"/>
          <w:rFonts w:hint="eastAsia" w:ascii="宋体" w:hAnsi="宋体" w:eastAsia="宋体" w:cs="宋体"/>
          <w:sz w:val="21"/>
          <w:szCs w:val="21"/>
          <w:highlight w:val="none"/>
        </w:rPr>
        <w:t>、中标人违反相关劳动法律法规或侵犯员工合法权益而与其员工产生纠纷，导致其员工向采购人或相关政府或政府部门上访、闹事的，采购人可以视具体情况支付费用代中标人解决纠纷，采购人因此支付的费用全部由中标人承担，可从应付的服务费中扣除。</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9</w:t>
      </w:r>
      <w:r>
        <w:rPr>
          <w:rStyle w:val="17"/>
          <w:rFonts w:hint="eastAsia" w:ascii="宋体" w:hAnsi="宋体" w:eastAsia="宋体" w:cs="宋体"/>
          <w:sz w:val="21"/>
          <w:szCs w:val="21"/>
          <w:highlight w:val="none"/>
        </w:rPr>
        <w:t>、本项目采用费用包干方式建设，投标人应根据项目要求和现场情况，详细列明项目所需的设备及材料购置，以及培训、人工、管理、财务等所有费用，如一旦中标，在项目实施中出现任何遗漏，均由中标人免费提供，采购人不再支付任何费用。</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lang w:val="en-US" w:eastAsia="zh-CN"/>
        </w:rPr>
        <w:t>10</w:t>
      </w:r>
      <w:r>
        <w:rPr>
          <w:rStyle w:val="17"/>
          <w:rFonts w:hint="eastAsia" w:ascii="宋体" w:hAnsi="宋体" w:eastAsia="宋体" w:cs="宋体"/>
          <w:sz w:val="21"/>
          <w:szCs w:val="21"/>
          <w:highlight w:val="none"/>
        </w:rPr>
        <w:t>、投标人在投标前，可自行踏勘现场，有关费用自理，踏勘期间发生的意外自负。</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2" w:firstLineChars="200"/>
        <w:textAlignment w:val="auto"/>
        <w:rPr>
          <w:rStyle w:val="17"/>
          <w:rFonts w:hint="eastAsia" w:ascii="宋体" w:hAnsi="宋体" w:eastAsia="宋体" w:cs="宋体"/>
          <w:b/>
          <w:bCs/>
          <w:sz w:val="21"/>
          <w:szCs w:val="21"/>
          <w:highlight w:val="none"/>
          <w:lang w:val="en-US" w:eastAsia="zh-CN"/>
        </w:rPr>
      </w:pPr>
      <w:r>
        <w:rPr>
          <w:rStyle w:val="17"/>
          <w:rFonts w:hint="eastAsia" w:ascii="宋体" w:hAnsi="宋体" w:cs="宋体"/>
          <w:b/>
          <w:bCs/>
          <w:sz w:val="21"/>
          <w:szCs w:val="21"/>
          <w:highlight w:val="none"/>
          <w:lang w:val="en-US" w:eastAsia="zh-CN"/>
        </w:rPr>
        <w:t>11</w:t>
      </w:r>
      <w:r>
        <w:rPr>
          <w:rStyle w:val="17"/>
          <w:rFonts w:hint="eastAsia" w:ascii="宋体" w:hAnsi="宋体" w:eastAsia="宋体" w:cs="宋体"/>
          <w:b/>
          <w:bCs/>
          <w:sz w:val="21"/>
          <w:szCs w:val="21"/>
          <w:highlight w:val="none"/>
          <w:lang w:val="en-US" w:eastAsia="zh-CN"/>
        </w:rPr>
        <w:t>、</w:t>
      </w:r>
      <w:r>
        <w:rPr>
          <w:rFonts w:hint="eastAsia"/>
          <w:b/>
          <w:bCs/>
          <w:highlight w:val="none"/>
        </w:rPr>
        <w:t>本项目所属行业为“</w:t>
      </w:r>
      <w:r>
        <w:rPr>
          <w:rFonts w:hint="eastAsia"/>
          <w:b/>
          <w:bCs/>
          <w:highlight w:val="none"/>
          <w:lang w:val="en-US" w:eastAsia="zh-CN"/>
        </w:rPr>
        <w:t>物业管理</w:t>
      </w:r>
      <w:r>
        <w:rPr>
          <w:rFonts w:hint="eastAsia"/>
          <w:b/>
          <w:bCs/>
          <w:highlight w:val="none"/>
        </w:rPr>
        <w:t>”</w:t>
      </w:r>
      <w:r>
        <w:rPr>
          <w:rFonts w:hint="eastAsia"/>
          <w:b/>
          <w:bCs/>
          <w:highlight w:val="none"/>
          <w:lang w:val="en-US" w:eastAsia="zh-CN"/>
        </w:rPr>
        <w:t>(品目编</w:t>
      </w:r>
      <w:r>
        <w:rPr>
          <w:rFonts w:hint="eastAsia" w:ascii="宋体" w:hAnsi="宋体" w:eastAsia="宋体" w:cs="宋体"/>
          <w:b/>
          <w:bCs/>
          <w:highlight w:val="none"/>
          <w:lang w:val="en-US" w:eastAsia="zh-CN"/>
        </w:rPr>
        <w:t>码为：C21040000)</w:t>
      </w:r>
      <w:r>
        <w:rPr>
          <w:rFonts w:hint="eastAsia" w:ascii="宋体" w:hAnsi="宋体" w:eastAsia="宋体" w:cs="宋体"/>
          <w:b/>
          <w:bCs/>
          <w:highlight w:val="none"/>
          <w:lang w:eastAsia="zh-CN"/>
        </w:rPr>
        <w:t>。</w:t>
      </w:r>
      <w:r>
        <w:rPr>
          <w:rStyle w:val="17"/>
          <w:rFonts w:hint="eastAsia" w:ascii="宋体" w:hAnsi="宋体" w:eastAsia="宋体" w:cs="宋体"/>
          <w:b/>
          <w:bCs/>
          <w:sz w:val="21"/>
          <w:szCs w:val="21"/>
          <w:highlight w:val="none"/>
          <w:lang w:val="en-US" w:eastAsia="zh-CN"/>
        </w:rPr>
        <w:t>本项目非专门面向中小企业采购，合同分包预留份额（中小企业份额为</w:t>
      </w:r>
      <w:bookmarkStart w:id="3" w:name="EB89d321cfe1d04c33a351be9ad78f3500"/>
      <w:r>
        <w:rPr>
          <w:rStyle w:val="17"/>
          <w:rFonts w:hint="eastAsia" w:ascii="宋体" w:hAnsi="宋体" w:eastAsia="宋体" w:cs="宋体"/>
          <w:b/>
          <w:bCs/>
          <w:sz w:val="21"/>
          <w:szCs w:val="21"/>
          <w:highlight w:val="none"/>
          <w:lang w:val="en-US" w:eastAsia="zh-CN"/>
        </w:rPr>
        <w:t>40%，其中小微企业份额为</w:t>
      </w:r>
      <w:bookmarkEnd w:id="3"/>
      <w:r>
        <w:rPr>
          <w:rStyle w:val="17"/>
          <w:rFonts w:hint="eastAsia" w:ascii="宋体" w:hAnsi="宋体" w:eastAsia="宋体" w:cs="宋体"/>
          <w:b/>
          <w:bCs/>
          <w:sz w:val="21"/>
          <w:szCs w:val="21"/>
          <w:highlight w:val="none"/>
          <w:lang w:val="en-US" w:eastAsia="zh-CN"/>
        </w:rPr>
        <w:t>60%）。</w:t>
      </w:r>
    </w:p>
    <w:p>
      <w:pPr>
        <w:rPr>
          <w:rFonts w:hint="eastAsia"/>
          <w:highlight w:val="none"/>
        </w:rPr>
      </w:pP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2" w:firstLineChars="200"/>
        <w:textAlignment w:val="auto"/>
        <w:rPr>
          <w:rStyle w:val="17"/>
          <w:rFonts w:hint="eastAsia" w:ascii="宋体" w:hAnsi="宋体" w:eastAsia="宋体" w:cs="宋体"/>
          <w:b/>
          <w:bCs/>
          <w:sz w:val="21"/>
          <w:szCs w:val="21"/>
          <w:highlight w:val="none"/>
        </w:rPr>
      </w:pPr>
      <w:r>
        <w:rPr>
          <w:rStyle w:val="17"/>
          <w:rFonts w:hint="eastAsia" w:ascii="宋体" w:hAnsi="宋体" w:eastAsia="宋体" w:cs="宋体"/>
          <w:b/>
          <w:bCs/>
          <w:sz w:val="21"/>
          <w:szCs w:val="21"/>
          <w:highlight w:val="none"/>
        </w:rPr>
        <w:t>对于上述项目要求，投标人应在投标文件中作出响应。</w:t>
      </w:r>
    </w:p>
    <w:p>
      <w:pPr>
        <w:rPr>
          <w:rStyle w:val="17"/>
          <w:rFonts w:hint="eastAsia" w:ascii="宋体" w:hAnsi="宋体" w:eastAsia="宋体" w:cs="宋体"/>
          <w:b/>
          <w:bCs/>
          <w:sz w:val="21"/>
          <w:szCs w:val="21"/>
          <w:highlight w:val="none"/>
        </w:rPr>
      </w:pPr>
    </w:p>
    <w:p>
      <w:pPr>
        <w:pStyle w:val="2"/>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ind w:left="0" w:leftChars="0" w:firstLine="0" w:firstLineChars="0"/>
        <w:rPr>
          <w:rStyle w:val="17"/>
          <w:rFonts w:hint="eastAsia" w:ascii="宋体" w:hAnsi="宋体" w:eastAsia="宋体" w:cs="宋体"/>
          <w:b/>
          <w:bCs/>
          <w:sz w:val="21"/>
          <w:szCs w:val="21"/>
          <w:highlight w:val="none"/>
        </w:rPr>
      </w:pPr>
    </w:p>
    <w:p>
      <w:pPr>
        <w:pStyle w:val="6"/>
        <w:ind w:left="0" w:leftChars="0" w:firstLine="0" w:firstLineChars="0"/>
        <w:rPr>
          <w:rStyle w:val="17"/>
          <w:rFonts w:hint="eastAsia" w:ascii="宋体" w:hAnsi="宋体" w:eastAsia="宋体" w:cs="宋体"/>
          <w:b/>
          <w:bCs/>
          <w:sz w:val="21"/>
          <w:szCs w:val="21"/>
          <w:highlight w:val="none"/>
        </w:rPr>
      </w:pPr>
    </w:p>
    <w:p>
      <w:pPr>
        <w:jc w:val="left"/>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附件</w:t>
      </w:r>
      <w:r>
        <w:rPr>
          <w:rFonts w:hint="eastAsia"/>
          <w:b/>
          <w:bCs/>
          <w:color w:val="000000" w:themeColor="text1"/>
          <w:highlight w:val="none"/>
          <w:lang w:eastAsia="zh-CN"/>
          <w14:textFill>
            <w14:solidFill>
              <w14:schemeClr w14:val="tx1"/>
            </w14:solidFill>
          </w14:textFill>
        </w:rPr>
        <w:t>一</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eastAsia="zh-CN"/>
          <w14:textFill>
            <w14:solidFill>
              <w14:schemeClr w14:val="tx1"/>
            </w14:solidFill>
          </w14:textFill>
        </w:rPr>
        <w:t>长沙市天心区金盆岭街道办事处</w:t>
      </w:r>
      <w:r>
        <w:rPr>
          <w:rFonts w:hint="eastAsia"/>
          <w:b/>
          <w:bCs/>
          <w:color w:val="000000" w:themeColor="text1"/>
          <w:highlight w:val="none"/>
          <w:lang w:val="en-US" w:eastAsia="zh-CN"/>
          <w14:textFill>
            <w14:solidFill>
              <w14:schemeClr w14:val="tx1"/>
            </w14:solidFill>
          </w14:textFill>
        </w:rPr>
        <w:t>环卫</w:t>
      </w:r>
      <w:r>
        <w:rPr>
          <w:rFonts w:hint="eastAsia"/>
          <w:b/>
          <w:bCs/>
          <w:color w:val="000000" w:themeColor="text1"/>
          <w:highlight w:val="none"/>
          <w14:textFill>
            <w14:solidFill>
              <w14:schemeClr w14:val="tx1"/>
            </w14:solidFill>
          </w14:textFill>
        </w:rPr>
        <w:t>保洁</w:t>
      </w:r>
      <w:r>
        <w:rPr>
          <w:rFonts w:hint="eastAsia"/>
          <w:b/>
          <w:bCs/>
          <w:color w:val="000000" w:themeColor="text1"/>
          <w:highlight w:val="none"/>
          <w:lang w:val="en-US" w:eastAsia="zh-CN"/>
          <w14:textFill>
            <w14:solidFill>
              <w14:schemeClr w14:val="tx1"/>
            </w14:solidFill>
          </w14:textFill>
        </w:rPr>
        <w:t>服务</w:t>
      </w:r>
      <w:r>
        <w:rPr>
          <w:rFonts w:hint="eastAsia"/>
          <w:b/>
          <w:bCs/>
          <w:color w:val="000000" w:themeColor="text1"/>
          <w:highlight w:val="none"/>
          <w14:textFill>
            <w14:solidFill>
              <w14:schemeClr w14:val="tx1"/>
            </w14:solidFill>
          </w14:textFill>
        </w:rPr>
        <w:t>项目暂行考核办法</w:t>
      </w:r>
    </w:p>
    <w:p>
      <w:pPr>
        <w:pStyle w:val="7"/>
        <w:rPr>
          <w:rFonts w:hint="eastAsia"/>
          <w:color w:val="000000" w:themeColor="text1"/>
          <w:highlight w:val="none"/>
          <w14:textFill>
            <w14:solidFill>
              <w14:schemeClr w14:val="tx1"/>
            </w14:solidFill>
          </w14:textFill>
        </w:rPr>
      </w:pPr>
    </w:p>
    <w:p>
      <w:pPr>
        <w:tabs>
          <w:tab w:val="left" w:pos="1273"/>
        </w:tabs>
        <w:spacing w:line="580" w:lineRule="exact"/>
        <w:jc w:val="center"/>
        <w:rPr>
          <w:rFonts w:hint="eastAsia" w:asciiTheme="majorEastAsia" w:hAnsiTheme="majorEastAsia" w:eastAsiaTheme="majorEastAsia" w:cstheme="majorEastAsia"/>
          <w:b/>
          <w:bCs/>
          <w:color w:val="000000" w:themeColor="text1"/>
          <w:sz w:val="32"/>
          <w:szCs w:val="32"/>
          <w:highlight w:val="none"/>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highlight w:val="none"/>
          <w:lang w:eastAsia="zh-CN"/>
          <w14:textFill>
            <w14:solidFill>
              <w14:schemeClr w14:val="tx1"/>
            </w14:solidFill>
          </w14:textFill>
        </w:rPr>
        <w:t>长沙市天心区金盆岭街道办事处</w:t>
      </w:r>
      <w:r>
        <w:rPr>
          <w:rFonts w:hint="eastAsia" w:asciiTheme="majorEastAsia" w:hAnsiTheme="majorEastAsia" w:eastAsiaTheme="majorEastAsia" w:cstheme="majorEastAsia"/>
          <w:b/>
          <w:bCs/>
          <w:color w:val="000000" w:themeColor="text1"/>
          <w:sz w:val="32"/>
          <w:szCs w:val="32"/>
          <w:highlight w:val="none"/>
          <w:lang w:val="en-US" w:eastAsia="zh-CN"/>
          <w14:textFill>
            <w14:solidFill>
              <w14:schemeClr w14:val="tx1"/>
            </w14:solidFill>
          </w14:textFill>
        </w:rPr>
        <w:t>环卫保洁服务</w:t>
      </w:r>
      <w:r>
        <w:rPr>
          <w:rFonts w:hint="eastAsia" w:asciiTheme="majorEastAsia" w:hAnsiTheme="majorEastAsia" w:eastAsiaTheme="majorEastAsia" w:cstheme="majorEastAsia"/>
          <w:b/>
          <w:bCs/>
          <w:color w:val="000000" w:themeColor="text1"/>
          <w:sz w:val="32"/>
          <w:szCs w:val="32"/>
          <w:highlight w:val="none"/>
          <w14:textFill>
            <w14:solidFill>
              <w14:schemeClr w14:val="tx1"/>
            </w14:solidFill>
          </w14:textFill>
        </w:rPr>
        <w:t>项目</w:t>
      </w:r>
      <w:r>
        <w:rPr>
          <w:rFonts w:hint="eastAsia" w:asciiTheme="majorEastAsia" w:hAnsiTheme="majorEastAsia" w:eastAsiaTheme="majorEastAsia" w:cstheme="majorEastAsia"/>
          <w:b/>
          <w:bCs/>
          <w:color w:val="000000" w:themeColor="text1"/>
          <w:sz w:val="32"/>
          <w:szCs w:val="32"/>
          <w:highlight w:val="none"/>
          <w:lang w:eastAsia="zh-CN"/>
          <w14:textFill>
            <w14:solidFill>
              <w14:schemeClr w14:val="tx1"/>
            </w14:solidFill>
          </w14:textFill>
        </w:rPr>
        <w:t>第二标段</w:t>
      </w:r>
    </w:p>
    <w:p>
      <w:pPr>
        <w:tabs>
          <w:tab w:val="left" w:pos="1273"/>
        </w:tabs>
        <w:spacing w:line="580" w:lineRule="exact"/>
        <w:jc w:val="center"/>
        <w:rPr>
          <w:rFonts w:hint="eastAsia" w:asciiTheme="majorEastAsia" w:hAnsiTheme="majorEastAsia" w:eastAsiaTheme="majorEastAsia" w:cs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highlight w:val="none"/>
          <w14:textFill>
            <w14:solidFill>
              <w14:schemeClr w14:val="tx1"/>
            </w14:solidFill>
          </w14:textFill>
        </w:rPr>
        <w:t>暂行考核办法</w:t>
      </w:r>
    </w:p>
    <w:p>
      <w:pPr>
        <w:tabs>
          <w:tab w:val="left" w:pos="1273"/>
        </w:tabs>
        <w:spacing w:line="580" w:lineRule="exact"/>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spacing w:line="580" w:lineRule="exact"/>
        <w:ind w:firstLine="420" w:firstLineChars="200"/>
        <w:rPr>
          <w:rStyle w:val="45"/>
          <w:rFonts w:hint="eastAsia"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为全面推进街道城区环境清扫保洁的市场化质量，切实提高日常清扫保洁及垃圾清运的管理成效，使清扫保洁工作制度化、规范化。就街道城区环境清扫保洁制定如下考核办法:</w:t>
      </w:r>
    </w:p>
    <w:p>
      <w:pPr>
        <w:tabs>
          <w:tab w:val="left" w:pos="1273"/>
        </w:tabs>
        <w:spacing w:line="580" w:lineRule="exact"/>
        <w:jc w:val="left"/>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一、考核机构</w:t>
      </w:r>
    </w:p>
    <w:p>
      <w:pPr>
        <w:pStyle w:val="46"/>
        <w:spacing w:line="580" w:lineRule="exact"/>
        <w:ind w:firstLine="420" w:firstLineChars="200"/>
        <w:textAlignment w:val="baseline"/>
        <w:rPr>
          <w:rStyle w:val="44"/>
          <w:rFonts w:hint="eastAsia"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成立</w:t>
      </w:r>
      <w:r>
        <w:rPr>
          <w:rFonts w:hint="eastAsia"/>
          <w:color w:val="000000" w:themeColor="text1"/>
          <w:highlight w:val="none"/>
          <w:lang w:eastAsia="zh-CN"/>
          <w14:textFill>
            <w14:solidFill>
              <w14:schemeClr w14:val="tx1"/>
            </w14:solidFill>
          </w14:textFill>
        </w:rPr>
        <w:t>金盆岭街道办事处</w:t>
      </w:r>
      <w:r>
        <w:rPr>
          <w:rStyle w:val="44"/>
          <w:rFonts w:hint="eastAsia" w:ascii="宋体" w:hAnsi="宋体" w:cs="宋体"/>
          <w:color w:val="000000" w:themeColor="text1"/>
          <w:highlight w:val="none"/>
          <w14:textFill>
            <w14:solidFill>
              <w14:schemeClr w14:val="tx1"/>
            </w14:solidFill>
          </w14:textFill>
        </w:rPr>
        <w:t>城区环境清扫保洁考核领导小组，组成如下：</w:t>
      </w:r>
    </w:p>
    <w:p>
      <w:pPr>
        <w:pStyle w:val="46"/>
        <w:spacing w:line="580" w:lineRule="exact"/>
        <w:ind w:firstLine="420" w:firstLineChars="200"/>
        <w:textAlignment w:val="baseline"/>
        <w:rPr>
          <w:rStyle w:val="44"/>
          <w:rFonts w:hint="eastAsia" w:ascii="宋体" w:hAnsi="宋体" w:eastAsia="宋体" w:cs="宋体"/>
          <w:color w:val="000000" w:themeColor="text1"/>
          <w:highlight w:val="none"/>
          <w:lang w:val="en-US" w:eastAsia="zh-CN"/>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顾  问：</w:t>
      </w:r>
      <w:r>
        <w:rPr>
          <w:rStyle w:val="44"/>
          <w:rFonts w:hint="eastAsia" w:ascii="宋体" w:hAnsi="宋体" w:cs="宋体"/>
          <w:color w:val="000000" w:themeColor="text1"/>
          <w:highlight w:val="none"/>
          <w:lang w:eastAsia="zh-CN"/>
          <w14:textFill>
            <w14:solidFill>
              <w14:schemeClr w14:val="tx1"/>
            </w14:solidFill>
          </w14:textFill>
        </w:rPr>
        <w:t>夏天</w:t>
      </w:r>
    </w:p>
    <w:p>
      <w:pPr>
        <w:pStyle w:val="47"/>
        <w:spacing w:line="580" w:lineRule="exact"/>
        <w:ind w:firstLine="420" w:firstLineChars="200"/>
        <w:textAlignment w:val="baseline"/>
        <w:rPr>
          <w:rStyle w:val="48"/>
          <w:rFonts w:hint="eastAsia" w:ascii="宋体" w:hAnsi="宋体" w:eastAsia="宋体" w:cs="宋体"/>
          <w:b/>
          <w:bCs/>
          <w:color w:val="000000" w:themeColor="text1"/>
          <w:highlight w:val="none"/>
          <w:lang w:eastAsia="zh-CN"/>
          <w14:textFill>
            <w14:solidFill>
              <w14:schemeClr w14:val="tx1"/>
            </w14:solidFill>
          </w14:textFill>
        </w:rPr>
      </w:pPr>
      <w:r>
        <w:rPr>
          <w:rStyle w:val="48"/>
          <w:rFonts w:hint="eastAsia" w:ascii="宋体" w:hAnsi="宋体" w:cs="宋体"/>
          <w:color w:val="000000" w:themeColor="text1"/>
          <w:highlight w:val="none"/>
          <w14:textFill>
            <w14:solidFill>
              <w14:schemeClr w14:val="tx1"/>
            </w14:solidFill>
          </w14:textFill>
        </w:rPr>
        <w:t>组  长：</w:t>
      </w:r>
      <w:r>
        <w:rPr>
          <w:rStyle w:val="48"/>
          <w:rFonts w:hint="eastAsia" w:ascii="宋体" w:hAnsi="宋体" w:cs="宋体"/>
          <w:color w:val="000000" w:themeColor="text1"/>
          <w:highlight w:val="none"/>
          <w:lang w:eastAsia="zh-CN"/>
          <w14:textFill>
            <w14:solidFill>
              <w14:schemeClr w14:val="tx1"/>
            </w14:solidFill>
          </w14:textFill>
        </w:rPr>
        <w:t>江宇</w:t>
      </w:r>
    </w:p>
    <w:p>
      <w:pPr>
        <w:pStyle w:val="49"/>
        <w:spacing w:line="580" w:lineRule="exact"/>
        <w:ind w:firstLine="420" w:firstLineChars="200"/>
        <w:textAlignment w:val="baseline"/>
        <w:rPr>
          <w:rStyle w:val="50"/>
          <w:rFonts w:hint="eastAsia" w:ascii="宋体" w:hAnsi="宋体" w:eastAsia="宋体" w:cs="宋体"/>
          <w:color w:val="000000" w:themeColor="text1"/>
          <w:highlight w:val="none"/>
          <w:lang w:eastAsia="zh-CN"/>
          <w14:textFill>
            <w14:solidFill>
              <w14:schemeClr w14:val="tx1"/>
            </w14:solidFill>
          </w14:textFill>
        </w:rPr>
      </w:pPr>
      <w:r>
        <w:rPr>
          <w:rStyle w:val="50"/>
          <w:rFonts w:hint="eastAsia" w:ascii="宋体" w:hAnsi="宋体" w:cs="宋体"/>
          <w:color w:val="000000" w:themeColor="text1"/>
          <w:highlight w:val="none"/>
          <w14:textFill>
            <w14:solidFill>
              <w14:schemeClr w14:val="tx1"/>
            </w14:solidFill>
          </w14:textFill>
        </w:rPr>
        <w:t>副组长：</w:t>
      </w:r>
      <w:r>
        <w:rPr>
          <w:rStyle w:val="50"/>
          <w:rFonts w:hint="eastAsia" w:ascii="宋体" w:hAnsi="宋体" w:cs="宋体"/>
          <w:color w:val="000000" w:themeColor="text1"/>
          <w:highlight w:val="none"/>
          <w:lang w:eastAsia="zh-CN"/>
          <w14:textFill>
            <w14:solidFill>
              <w14:schemeClr w14:val="tx1"/>
            </w14:solidFill>
          </w14:textFill>
        </w:rPr>
        <w:t>顾勇</w:t>
      </w:r>
    </w:p>
    <w:p>
      <w:pPr>
        <w:pStyle w:val="51"/>
        <w:spacing w:line="580" w:lineRule="exact"/>
        <w:ind w:firstLine="420" w:firstLineChars="200"/>
        <w:textAlignment w:val="baseline"/>
        <w:rPr>
          <w:rStyle w:val="52"/>
          <w:rFonts w:hint="eastAsia" w:ascii="宋体" w:hAnsi="宋体" w:eastAsia="宋体" w:cs="宋体"/>
          <w:color w:val="000000" w:themeColor="text1"/>
          <w:highlight w:val="none"/>
          <w:lang w:eastAsia="zh-CN"/>
          <w14:textFill>
            <w14:solidFill>
              <w14:schemeClr w14:val="tx1"/>
            </w14:solidFill>
          </w14:textFill>
        </w:rPr>
      </w:pPr>
      <w:r>
        <w:rPr>
          <w:rStyle w:val="52"/>
          <w:rFonts w:hint="eastAsia" w:ascii="宋体" w:hAnsi="宋体" w:cs="宋体"/>
          <w:color w:val="000000" w:themeColor="text1"/>
          <w:highlight w:val="none"/>
          <w14:textFill>
            <w14:solidFill>
              <w14:schemeClr w14:val="tx1"/>
            </w14:solidFill>
          </w14:textFill>
        </w:rPr>
        <w:t>成  员：</w:t>
      </w:r>
      <w:r>
        <w:rPr>
          <w:rStyle w:val="52"/>
          <w:rFonts w:hint="eastAsia" w:ascii="宋体" w:hAnsi="宋体" w:cs="宋体"/>
          <w:color w:val="000000" w:themeColor="text1"/>
          <w:highlight w:val="none"/>
          <w:lang w:eastAsia="zh-CN"/>
          <w14:textFill>
            <w14:solidFill>
              <w14:schemeClr w14:val="tx1"/>
            </w14:solidFill>
          </w14:textFill>
        </w:rPr>
        <w:t>杨振军、李佳、皮文奎、马浩、王志明、李凯、巩铂予、谢原</w:t>
      </w:r>
    </w:p>
    <w:p>
      <w:pPr>
        <w:pStyle w:val="53"/>
        <w:spacing w:line="580" w:lineRule="exact"/>
        <w:ind w:firstLine="420" w:firstLineChars="200"/>
        <w:rPr>
          <w:rStyle w:val="54"/>
          <w:rFonts w:hint="eastAsia" w:ascii="宋体" w:hAnsi="宋体" w:cs="宋体"/>
          <w:color w:val="000000" w:themeColor="text1"/>
          <w:highlight w:val="none"/>
          <w14:textFill>
            <w14:solidFill>
              <w14:schemeClr w14:val="tx1"/>
            </w14:solidFill>
          </w14:textFill>
        </w:rPr>
      </w:pPr>
      <w:r>
        <w:rPr>
          <w:rStyle w:val="54"/>
          <w:rFonts w:hint="eastAsia" w:ascii="宋体" w:hAnsi="宋体" w:eastAsia="宋体" w:cs="宋体"/>
          <w:color w:val="000000" w:themeColor="text1"/>
          <w:sz w:val="21"/>
          <w:szCs w:val="21"/>
          <w:highlight w:val="none"/>
          <w14:textFill>
            <w14:solidFill>
              <w14:schemeClr w14:val="tx1"/>
            </w14:solidFill>
          </w14:textFill>
        </w:rPr>
        <w:t>领导小组办公室</w:t>
      </w:r>
      <w:r>
        <w:rPr>
          <w:rStyle w:val="54"/>
          <w:rFonts w:hint="eastAsia" w:ascii="宋体" w:hAnsi="宋体" w:eastAsia="宋体" w:cs="宋体"/>
          <w:color w:val="000000" w:themeColor="text1"/>
          <w:sz w:val="21"/>
          <w:szCs w:val="21"/>
          <w:highlight w:val="none"/>
          <w:u w:val="none"/>
          <w14:textFill>
            <w14:solidFill>
              <w14:schemeClr w14:val="tx1"/>
            </w14:solidFill>
          </w14:textFill>
        </w:rPr>
        <w:t>设</w:t>
      </w:r>
      <w:r>
        <w:rPr>
          <w:rStyle w:val="54"/>
          <w:rFonts w:hint="eastAsia" w:ascii="宋体" w:hAnsi="宋体" w:cs="宋体"/>
          <w:color w:val="000000" w:themeColor="text1"/>
          <w:sz w:val="21"/>
          <w:szCs w:val="21"/>
          <w:highlight w:val="none"/>
          <w:u w:val="none"/>
          <w:lang w:eastAsia="zh-CN"/>
          <w14:textFill>
            <w14:solidFill>
              <w14:schemeClr w14:val="tx1"/>
            </w14:solidFill>
          </w14:textFill>
        </w:rPr>
        <w:t>街道城管办</w:t>
      </w:r>
      <w:r>
        <w:rPr>
          <w:rStyle w:val="54"/>
          <w:rFonts w:hint="eastAsia" w:ascii="宋体" w:hAnsi="宋体" w:eastAsia="宋体" w:cs="宋体"/>
          <w:color w:val="000000" w:themeColor="text1"/>
          <w:sz w:val="21"/>
          <w:szCs w:val="21"/>
          <w:highlight w:val="none"/>
          <w:u w:val="none"/>
          <w14:textFill>
            <w14:solidFill>
              <w14:schemeClr w14:val="tx1"/>
            </w14:solidFill>
          </w14:textFill>
        </w:rPr>
        <w:t>，由</w:t>
      </w:r>
      <w:r>
        <w:rPr>
          <w:rStyle w:val="54"/>
          <w:rFonts w:hint="eastAsia" w:ascii="宋体" w:hAnsi="宋体" w:cs="宋体"/>
          <w:color w:val="000000" w:themeColor="text1"/>
          <w:sz w:val="21"/>
          <w:szCs w:val="21"/>
          <w:highlight w:val="none"/>
          <w:u w:val="none"/>
          <w:lang w:val="en-US" w:eastAsia="zh-CN"/>
          <w14:textFill>
            <w14:solidFill>
              <w14:schemeClr w14:val="tx1"/>
            </w14:solidFill>
          </w14:textFill>
        </w:rPr>
        <w:t>城管办主任</w:t>
      </w:r>
      <w:r>
        <w:rPr>
          <w:rStyle w:val="54"/>
          <w:rFonts w:hint="eastAsia" w:ascii="宋体" w:hAnsi="宋体" w:eastAsia="宋体" w:cs="宋体"/>
          <w:color w:val="000000" w:themeColor="text1"/>
          <w:sz w:val="21"/>
          <w:szCs w:val="21"/>
          <w:highlight w:val="none"/>
          <w:u w:val="none"/>
          <w14:textFill>
            <w14:solidFill>
              <w14:schemeClr w14:val="tx1"/>
            </w14:solidFill>
          </w14:textFill>
        </w:rPr>
        <w:t>任</w:t>
      </w:r>
      <w:r>
        <w:rPr>
          <w:rStyle w:val="54"/>
          <w:rFonts w:hint="eastAsia" w:ascii="宋体" w:hAnsi="宋体" w:eastAsia="宋体" w:cs="宋体"/>
          <w:color w:val="000000" w:themeColor="text1"/>
          <w:sz w:val="21"/>
          <w:szCs w:val="21"/>
          <w:highlight w:val="none"/>
          <w14:textFill>
            <w14:solidFill>
              <w14:schemeClr w14:val="tx1"/>
            </w14:solidFill>
          </w14:textFill>
        </w:rPr>
        <w:t>办公室主任，负责考核工作的工作安排</w:t>
      </w:r>
      <w:r>
        <w:rPr>
          <w:rStyle w:val="54"/>
          <w:rFonts w:hint="eastAsia" w:ascii="宋体" w:hAnsi="宋体" w:cs="宋体"/>
          <w:color w:val="000000" w:themeColor="text1"/>
          <w:sz w:val="21"/>
          <w:szCs w:val="21"/>
          <w:highlight w:val="none"/>
          <w:lang w:eastAsia="zh-CN"/>
          <w14:textFill>
            <w14:solidFill>
              <w14:schemeClr w14:val="tx1"/>
            </w14:solidFill>
          </w14:textFill>
        </w:rPr>
        <w:t>、</w:t>
      </w:r>
      <w:r>
        <w:rPr>
          <w:rStyle w:val="54"/>
          <w:rFonts w:hint="eastAsia" w:ascii="宋体" w:hAnsi="宋体" w:eastAsia="宋体" w:cs="宋体"/>
          <w:color w:val="000000" w:themeColor="text1"/>
          <w:sz w:val="21"/>
          <w:szCs w:val="21"/>
          <w:highlight w:val="none"/>
          <w14:textFill>
            <w14:solidFill>
              <w14:schemeClr w14:val="tx1"/>
            </w14:solidFill>
          </w14:textFill>
        </w:rPr>
        <w:t>计划、资料完善等工作。由领导小组进行定期和不定期的督查，社区书记组织社区专干对清扫保洁工作进行</w:t>
      </w:r>
      <w:r>
        <w:rPr>
          <w:rStyle w:val="54"/>
          <w:rFonts w:hint="eastAsia" w:ascii="宋体" w:hAnsi="宋体" w:cs="宋体"/>
          <w:color w:val="000000" w:themeColor="text1"/>
          <w:sz w:val="21"/>
          <w:szCs w:val="21"/>
          <w:highlight w:val="none"/>
          <w:lang w:eastAsia="zh-CN"/>
          <w14:textFill>
            <w14:solidFill>
              <w14:schemeClr w14:val="tx1"/>
            </w14:solidFill>
          </w14:textFill>
        </w:rPr>
        <w:t>日常检查，并将日常检查情况收集、汇总上报办公室作为考核依据</w:t>
      </w:r>
      <w:r>
        <w:rPr>
          <w:rStyle w:val="54"/>
          <w:rFonts w:hint="eastAsia" w:ascii="宋体" w:hAnsi="宋体" w:eastAsia="宋体" w:cs="宋体"/>
          <w:color w:val="000000" w:themeColor="text1"/>
          <w:sz w:val="21"/>
          <w:szCs w:val="21"/>
          <w:highlight w:val="none"/>
          <w14:textFill>
            <w14:solidFill>
              <w14:schemeClr w14:val="tx1"/>
            </w14:solidFill>
          </w14:textFill>
        </w:rPr>
        <w:t>。</w:t>
      </w:r>
    </w:p>
    <w:p>
      <w:pPr>
        <w:tabs>
          <w:tab w:val="left" w:pos="1273"/>
        </w:tabs>
        <w:spacing w:line="580" w:lineRule="exact"/>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二、考核原则</w:t>
      </w:r>
    </w:p>
    <w:p>
      <w:pPr>
        <w:pStyle w:val="55"/>
        <w:spacing w:line="580" w:lineRule="exact"/>
        <w:ind w:firstLine="420" w:firstLineChars="200"/>
        <w:textAlignment w:val="baseline"/>
        <w:rPr>
          <w:rStyle w:val="56"/>
          <w:rFonts w:hint="eastAsia" w:ascii="仿宋" w:hAnsi="仿宋" w:eastAsia="仿宋" w:cs="仿宋"/>
          <w:color w:val="000000" w:themeColor="text1"/>
          <w:sz w:val="32"/>
          <w:szCs w:val="32"/>
          <w:highlight w:val="none"/>
          <w14:textFill>
            <w14:solidFill>
              <w14:schemeClr w14:val="tx1"/>
            </w14:solidFill>
          </w14:textFill>
        </w:rPr>
      </w:pPr>
      <w:bookmarkStart w:id="4" w:name="_GoBack"/>
      <w:bookmarkEnd w:id="4"/>
      <w:r>
        <w:rPr>
          <w:rStyle w:val="56"/>
          <w:rFonts w:hint="eastAsia" w:ascii="宋体" w:hAnsi="宋体" w:cs="宋体"/>
          <w:color w:val="000000" w:themeColor="text1"/>
          <w:highlight w:val="none"/>
          <w14:textFill>
            <w14:solidFill>
              <w14:schemeClr w14:val="tx1"/>
            </w14:solidFill>
          </w14:textFill>
        </w:rPr>
        <w:t>以“分级负责、多方参与、以块为主、辖区联动”为原则，明确界定工作范围的责任及标准</w:t>
      </w:r>
      <w:r>
        <w:rPr>
          <w:rStyle w:val="56"/>
          <w:rFonts w:hint="eastAsia" w:ascii="宋体" w:hAnsi="宋体" w:cs="宋体"/>
          <w:color w:val="000000" w:themeColor="text1"/>
          <w:highlight w:val="none"/>
          <w:lang w:val="en-US" w:eastAsia="zh-CN"/>
          <w14:textFill>
            <w14:solidFill>
              <w14:schemeClr w14:val="tx1"/>
            </w14:solidFill>
          </w14:textFill>
        </w:rPr>
        <w:t>,</w:t>
      </w:r>
      <w:r>
        <w:rPr>
          <w:rStyle w:val="56"/>
          <w:rFonts w:hint="eastAsia" w:ascii="宋体" w:hAnsi="宋体" w:cs="宋体"/>
          <w:color w:val="000000" w:themeColor="text1"/>
          <w:highlight w:val="none"/>
          <w14:textFill>
            <w14:solidFill>
              <w14:schemeClr w14:val="tx1"/>
            </w14:solidFill>
          </w14:textFill>
        </w:rPr>
        <w:t>做到客观公正考核，严格兑现的奖罚制度。</w:t>
      </w:r>
    </w:p>
    <w:p>
      <w:pPr>
        <w:pStyle w:val="55"/>
        <w:numPr>
          <w:ilvl w:val="0"/>
          <w:numId w:val="0"/>
        </w:numPr>
        <w:spacing w:line="580" w:lineRule="exact"/>
        <w:textAlignment w:val="baseline"/>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三、</w:t>
      </w:r>
      <w:r>
        <w:rPr>
          <w:rFonts w:hint="eastAsia" w:ascii="黑体" w:hAnsi="黑体" w:eastAsia="黑体" w:cs="黑体"/>
          <w:color w:val="000000" w:themeColor="text1"/>
          <w:sz w:val="32"/>
          <w:szCs w:val="32"/>
          <w:highlight w:val="none"/>
          <w14:textFill>
            <w14:solidFill>
              <w14:schemeClr w14:val="tx1"/>
            </w14:solidFill>
          </w14:textFill>
        </w:rPr>
        <w:t>考核内容</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1、</w:t>
      </w:r>
      <w:r>
        <w:rPr>
          <w:rFonts w:hint="eastAsia" w:ascii="宋体" w:hAnsi="宋体" w:eastAsia="宋体" w:cs="宋体"/>
          <w:b/>
          <w:bCs/>
          <w:sz w:val="21"/>
          <w:szCs w:val="21"/>
          <w:highlight w:val="none"/>
          <w:lang w:val="en-US" w:eastAsia="zh-CN"/>
        </w:rPr>
        <w:t>清扫</w:t>
      </w:r>
      <w:r>
        <w:rPr>
          <w:rFonts w:hint="eastAsia" w:ascii="宋体" w:hAnsi="宋体" w:eastAsia="宋体" w:cs="宋体"/>
          <w:b/>
          <w:bCs/>
          <w:sz w:val="21"/>
          <w:szCs w:val="21"/>
          <w:highlight w:val="none"/>
        </w:rPr>
        <w:t>保洁作业要求</w:t>
      </w:r>
    </w:p>
    <w:p>
      <w:pPr>
        <w:pStyle w:val="18"/>
        <w:keepNext w:val="0"/>
        <w:keepLines w:val="0"/>
        <w:pageBreakBefore w:val="0"/>
        <w:widowControl w:val="0"/>
        <w:numPr>
          <w:ilvl w:val="0"/>
          <w:numId w:val="0"/>
        </w:numPr>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（1）</w:t>
      </w:r>
      <w:r>
        <w:rPr>
          <w:rStyle w:val="17"/>
          <w:rFonts w:hint="eastAsia" w:ascii="宋体" w:hAnsi="宋体" w:eastAsia="宋体" w:cs="宋体"/>
          <w:sz w:val="21"/>
          <w:szCs w:val="21"/>
          <w:highlight w:val="none"/>
          <w:lang w:val="en-US" w:eastAsia="zh-CN"/>
        </w:rPr>
        <w:t>作业时间：</w:t>
      </w:r>
      <w:r>
        <w:rPr>
          <w:rStyle w:val="17"/>
          <w:rFonts w:hint="eastAsia" w:ascii="宋体" w:hAnsi="宋体" w:eastAsia="宋体" w:cs="宋体"/>
          <w:sz w:val="21"/>
          <w:szCs w:val="21"/>
          <w:highlight w:val="none"/>
        </w:rPr>
        <w:t>清扫</w:t>
      </w:r>
      <w:r>
        <w:rPr>
          <w:rStyle w:val="17"/>
          <w:rFonts w:hint="eastAsia" w:ascii="宋体" w:hAnsi="宋体" w:eastAsia="宋体" w:cs="宋体"/>
          <w:sz w:val="21"/>
          <w:szCs w:val="21"/>
          <w:highlight w:val="none"/>
          <w:lang w:eastAsia="zh-CN"/>
        </w:rPr>
        <w:t>、保洁</w:t>
      </w:r>
      <w:r>
        <w:rPr>
          <w:rStyle w:val="17"/>
          <w:rFonts w:hint="eastAsia" w:ascii="宋体" w:hAnsi="宋体" w:eastAsia="宋体" w:cs="宋体"/>
          <w:sz w:val="21"/>
          <w:szCs w:val="21"/>
          <w:highlight w:val="none"/>
        </w:rPr>
        <w:t>作业</w:t>
      </w:r>
      <w:r>
        <w:rPr>
          <w:rStyle w:val="17"/>
          <w:rFonts w:hint="eastAsia" w:ascii="宋体" w:hAnsi="宋体" w:eastAsia="宋体" w:cs="宋体"/>
          <w:sz w:val="21"/>
          <w:szCs w:val="21"/>
          <w:highlight w:val="none"/>
          <w:lang w:eastAsia="zh-CN"/>
        </w:rPr>
        <w:t>实行“两普扫、两收集”的工作模式，</w:t>
      </w:r>
      <w:r>
        <w:rPr>
          <w:rStyle w:val="17"/>
          <w:rFonts w:hint="eastAsia" w:ascii="宋体" w:hAnsi="宋体" w:eastAsia="宋体" w:cs="宋体"/>
          <w:sz w:val="21"/>
          <w:szCs w:val="21"/>
          <w:highlight w:val="none"/>
        </w:rPr>
        <w:t>每天</w:t>
      </w:r>
      <w:r>
        <w:rPr>
          <w:rStyle w:val="17"/>
          <w:rFonts w:hint="eastAsia" w:ascii="宋体" w:hAnsi="宋体" w:eastAsia="宋体" w:cs="宋体"/>
          <w:sz w:val="21"/>
          <w:szCs w:val="21"/>
          <w:highlight w:val="none"/>
          <w:lang w:val="en-US" w:eastAsia="zh-CN"/>
        </w:rPr>
        <w:t>7：</w:t>
      </w:r>
      <w:r>
        <w:rPr>
          <w:rStyle w:val="17"/>
          <w:rFonts w:hint="eastAsia" w:ascii="宋体" w:hAnsi="宋体" w:cs="宋体"/>
          <w:sz w:val="21"/>
          <w:szCs w:val="21"/>
          <w:highlight w:val="none"/>
          <w:lang w:val="en-US" w:eastAsia="zh-CN"/>
        </w:rPr>
        <w:t>00</w:t>
      </w:r>
      <w:r>
        <w:rPr>
          <w:rStyle w:val="17"/>
          <w:rFonts w:hint="eastAsia" w:ascii="宋体" w:hAnsi="宋体" w:eastAsia="宋体" w:cs="宋体"/>
          <w:sz w:val="21"/>
          <w:szCs w:val="21"/>
          <w:highlight w:val="none"/>
          <w:lang w:val="en-US" w:eastAsia="zh-CN"/>
        </w:rPr>
        <w:t xml:space="preserve"> </w:t>
      </w:r>
      <w:r>
        <w:rPr>
          <w:rStyle w:val="17"/>
          <w:rFonts w:hint="eastAsia" w:ascii="宋体" w:hAnsi="宋体" w:eastAsia="宋体" w:cs="宋体"/>
          <w:sz w:val="21"/>
          <w:szCs w:val="21"/>
          <w:highlight w:val="none"/>
        </w:rPr>
        <w:t>之</w:t>
      </w:r>
    </w:p>
    <w:p>
      <w:pPr>
        <w:pStyle w:val="18"/>
        <w:keepNext w:val="0"/>
        <w:keepLines w:val="0"/>
        <w:pageBreakBefore w:val="0"/>
        <w:widowControl w:val="0"/>
        <w:numPr>
          <w:ilvl w:val="0"/>
          <w:numId w:val="0"/>
        </w:numPr>
        <w:kinsoku/>
        <w:wordWrap/>
        <w:overflowPunct/>
        <w:topLinePunct w:val="0"/>
        <w:autoSpaceDE w:val="0"/>
        <w:autoSpaceDN/>
        <w:bidi w:val="0"/>
        <w:snapToGrid w:val="0"/>
        <w:spacing w:line="480" w:lineRule="exact"/>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前完成</w:t>
      </w:r>
      <w:r>
        <w:rPr>
          <w:rStyle w:val="17"/>
          <w:rFonts w:hint="eastAsia" w:ascii="宋体" w:hAnsi="宋体" w:eastAsia="宋体" w:cs="宋体"/>
          <w:sz w:val="21"/>
          <w:szCs w:val="21"/>
          <w:highlight w:val="none"/>
          <w:lang w:eastAsia="zh-CN"/>
        </w:rPr>
        <w:t>第一次</w:t>
      </w:r>
      <w:r>
        <w:rPr>
          <w:rStyle w:val="17"/>
          <w:rFonts w:hint="eastAsia" w:ascii="宋体" w:hAnsi="宋体" w:eastAsia="宋体" w:cs="宋体"/>
          <w:sz w:val="21"/>
          <w:szCs w:val="21"/>
          <w:highlight w:val="none"/>
        </w:rPr>
        <w:t>普扫</w:t>
      </w:r>
      <w:r>
        <w:rPr>
          <w:rStyle w:val="17"/>
          <w:rFonts w:hint="eastAsia" w:ascii="宋体" w:hAnsi="宋体" w:eastAsia="宋体" w:cs="宋体"/>
          <w:sz w:val="21"/>
          <w:szCs w:val="21"/>
          <w:highlight w:val="none"/>
          <w:lang w:eastAsia="zh-CN"/>
        </w:rPr>
        <w:t>，</w:t>
      </w:r>
      <w:r>
        <w:rPr>
          <w:rStyle w:val="17"/>
          <w:rFonts w:hint="eastAsia" w:ascii="宋体" w:hAnsi="宋体" w:cs="宋体"/>
          <w:sz w:val="21"/>
          <w:szCs w:val="21"/>
          <w:highlight w:val="none"/>
          <w:lang w:val="en-US" w:eastAsia="zh-CN"/>
        </w:rPr>
        <w:t>7</w:t>
      </w:r>
      <w:r>
        <w:rPr>
          <w:rStyle w:val="17"/>
          <w:rFonts w:hint="eastAsia" w:ascii="宋体" w:hAnsi="宋体" w:eastAsia="宋体" w:cs="宋体"/>
          <w:sz w:val="21"/>
          <w:szCs w:val="21"/>
          <w:highlight w:val="none"/>
          <w:lang w:val="en-US" w:eastAsia="zh-CN"/>
        </w:rPr>
        <w:t>：00-11：30实施巡回保洁；下午14：30之前完成第二次普扫，14：30-17：00实施巡回保洁，夜班根据要求安排人员进行保洁；特殊情况（雨雪、夏季高温天气时段等）作业时间报采购</w:t>
      </w:r>
      <w:r>
        <w:rPr>
          <w:rStyle w:val="17"/>
          <w:rFonts w:hint="eastAsia" w:ascii="宋体" w:hAnsi="宋体" w:cs="宋体"/>
          <w:sz w:val="21"/>
          <w:szCs w:val="21"/>
          <w:highlight w:val="none"/>
          <w:lang w:val="en-US" w:eastAsia="zh-CN"/>
        </w:rPr>
        <w:t>人</w:t>
      </w:r>
      <w:r>
        <w:rPr>
          <w:rStyle w:val="17"/>
          <w:rFonts w:hint="eastAsia" w:ascii="宋体" w:hAnsi="宋体" w:eastAsia="宋体" w:cs="宋体"/>
          <w:sz w:val="21"/>
          <w:szCs w:val="21"/>
          <w:highlight w:val="none"/>
          <w:lang w:val="en-US" w:eastAsia="zh-CN"/>
        </w:rPr>
        <w:t>审批后进行调整。普扫按作业要求上足人员进行清扫，不得漏扫、丢段丢堆；实施轮流用餐制，用餐时间内路段上留人保洁；清扫保洁后，确保无垃圾、堆物，</w:t>
      </w:r>
      <w:r>
        <w:rPr>
          <w:rFonts w:hint="eastAsia" w:ascii="宋体" w:hAnsi="宋体" w:eastAsia="宋体" w:cs="宋体"/>
          <w:color w:val="000000"/>
          <w:sz w:val="21"/>
          <w:szCs w:val="21"/>
          <w:highlight w:val="none"/>
        </w:rPr>
        <w:t>清扫员将清扫的其他垃圾用垃圾车运至小区就近垃圾站，厨余垃圾送至社区厨余垃圾收集点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清扫保洁必须做到“三统一、</w:t>
      </w:r>
      <w:r>
        <w:rPr>
          <w:rFonts w:hint="eastAsia" w:ascii="宋体" w:hAnsi="宋体" w:eastAsia="宋体" w:cs="宋体"/>
          <w:color w:val="000000"/>
          <w:sz w:val="21"/>
          <w:szCs w:val="21"/>
          <w:highlight w:val="none"/>
          <w:lang w:val="en-US" w:eastAsia="zh-CN"/>
        </w:rPr>
        <w:t>四</w:t>
      </w:r>
      <w:r>
        <w:rPr>
          <w:rFonts w:hint="eastAsia" w:ascii="宋体" w:hAnsi="宋体" w:eastAsia="宋体" w:cs="宋体"/>
          <w:color w:val="000000"/>
          <w:sz w:val="21"/>
          <w:szCs w:val="21"/>
          <w:highlight w:val="none"/>
        </w:rPr>
        <w:t>净”、“五无”</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“一通”标准。</w:t>
      </w:r>
      <w:r>
        <w:rPr>
          <w:rFonts w:hint="eastAsia" w:ascii="宋体" w:hAnsi="宋体" w:eastAsia="宋体" w:cs="宋体"/>
          <w:color w:val="000000"/>
          <w:sz w:val="21"/>
          <w:szCs w:val="21"/>
          <w:highlight w:val="none"/>
          <w:lang w:val="en-US" w:eastAsia="zh-CN"/>
        </w:rPr>
        <w:t>三统一：</w:t>
      </w:r>
      <w:r>
        <w:rPr>
          <w:rFonts w:hint="eastAsia" w:ascii="宋体" w:hAnsi="宋体" w:eastAsia="宋体" w:cs="宋体"/>
          <w:color w:val="000000"/>
          <w:sz w:val="21"/>
          <w:szCs w:val="21"/>
          <w:highlight w:val="none"/>
        </w:rPr>
        <w:t>即佩戴标志统一、工作时间统一、工作质量统一</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四净:路面净、树池净、绿化带净、边沟净；五无:即无果皮纸屑、无泼撒污物、无人畜粪便、无垃圾堆、无砖瓦碎石)</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一通：</w:t>
      </w:r>
      <w:r>
        <w:rPr>
          <w:rFonts w:hint="eastAsia" w:ascii="宋体" w:hAnsi="宋体" w:eastAsia="宋体" w:cs="宋体"/>
          <w:color w:val="000000"/>
          <w:sz w:val="21"/>
          <w:szCs w:val="21"/>
          <w:highlight w:val="none"/>
        </w:rPr>
        <w:t>泄水眼通。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（3）保洁人员要求巡回保洁，随脏随扫，岗不离人。保洁路段每30分钟必须巡回保洁一遍。保证路面无堆积物、无果皮纸屑、无砖瓦砂石、无污泥积水、无乱泼食物、无人畜粪便。</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（4）道路人工清扫率达100%，保洁率达100%，道路路面应见本色。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（5）清扫时不逆风、不扬尘，应主动避让行人，垃圾必须倾倒在指定垃圾站，</w:t>
      </w:r>
      <w:r>
        <w:rPr>
          <w:rFonts w:hint="eastAsia" w:ascii="宋体" w:hAnsi="宋体" w:eastAsia="宋体" w:cs="宋体"/>
          <w:color w:val="000000"/>
          <w:sz w:val="21"/>
          <w:szCs w:val="21"/>
          <w:highlight w:val="none"/>
          <w:lang w:val="en-US" w:eastAsia="zh-CN"/>
        </w:rPr>
        <w:t>不</w:t>
      </w:r>
      <w:r>
        <w:rPr>
          <w:rFonts w:hint="eastAsia" w:ascii="宋体" w:hAnsi="宋体" w:eastAsia="宋体" w:cs="宋体"/>
          <w:color w:val="000000"/>
          <w:sz w:val="21"/>
          <w:szCs w:val="21"/>
          <w:highlight w:val="none"/>
        </w:rPr>
        <w:t>得随意堆放，严禁焚烧垃圾、落叶。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（6）必须在规定时间内完成好各</w:t>
      </w:r>
      <w:r>
        <w:rPr>
          <w:rFonts w:hint="eastAsia" w:ascii="宋体" w:hAnsi="宋体" w:eastAsia="宋体" w:cs="宋体"/>
          <w:color w:val="000000"/>
          <w:sz w:val="21"/>
          <w:szCs w:val="21"/>
          <w:highlight w:val="none"/>
          <w:lang w:val="en-US" w:eastAsia="zh-CN"/>
        </w:rPr>
        <w:t>区域</w:t>
      </w:r>
      <w:r>
        <w:rPr>
          <w:rFonts w:hint="eastAsia" w:ascii="宋体" w:hAnsi="宋体" w:eastAsia="宋体" w:cs="宋体"/>
          <w:color w:val="000000"/>
          <w:sz w:val="21"/>
          <w:szCs w:val="21"/>
          <w:highlight w:val="none"/>
        </w:rPr>
        <w:t>的清扫保洁工作任务。因突发事件造成的路面污染，视路面污染面的大小，要求在规定的时限内突击清理完毕。</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（二）</w:t>
      </w:r>
      <w:r>
        <w:rPr>
          <w:rFonts w:hint="eastAsia" w:ascii="宋体" w:hAnsi="宋体" w:eastAsia="宋体" w:cs="宋体"/>
          <w:b/>
          <w:bCs/>
          <w:color w:val="auto"/>
          <w:kern w:val="2"/>
          <w:sz w:val="21"/>
          <w:szCs w:val="21"/>
          <w:highlight w:val="none"/>
          <w:lang w:val="en-US" w:eastAsia="zh-CN" w:bidi="ar-SA"/>
        </w:rPr>
        <w:t>道路冲洗、洒水降尘作业要求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1、道路冲洗、洒水降尘作业规范</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（1）要保持车身整洁、干净，按规定地段、路线、时间进行冲洒，每半年进行一次车身做漆和保养。</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 出车前，要做好车辆的检查，特别是油泵、上水截阀、喷嘴是否完好、灵敏有效。对制动系、传动系、转向系、润滑系进行检查确保安全可靠。</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（3）根据不同作业需要，按规定使用前后警示灯和摆放安全栅栏。夜间作业在0：00-6：00时，严禁使用汽车警示音乐器，不得扰民。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（4）加水时必须到指定消防栓取水，不得浪费水，不得破坏消防栓设施或其它市政设施。</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（5）遇到突发性污染时，要及时配合人工进行清理、无特殊情况应三个小时内恢复路面整洁。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（6）作业完毕后，对车辆进行清洗和日常保养，有故障及时报修，保证次日的正常用车。冬季作业完毕后，把全车各截阀打开放净水，防止冻裂部件。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（7）车辆定点作业或加水时，必须在后方摆放安全栅栏，开启警示灯。</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2、道路冲洗、洒水降尘质量标准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 冲洗作业时先道路中央、后人行道、再边沟，保证路面无污物，路缘石无沉积泥砂，人行道地面见本色，车速不超过20公里/小时，严禁高速冲洗。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（2）冲洗作业时，必须文明作业，遇过路行人应减速提示，不得扰民。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（3）冲洗作业后，道路及隔离设施底部无散乱垃圾和明显尘土；路面整洁、无沉积物，人行道地面无污迹。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（三）</w:t>
      </w:r>
      <w:r>
        <w:rPr>
          <w:rStyle w:val="17"/>
          <w:rFonts w:hint="eastAsia" w:ascii="宋体" w:hAnsi="宋体" w:eastAsia="宋体" w:cs="宋体"/>
          <w:b/>
          <w:bCs/>
          <w:sz w:val="21"/>
          <w:szCs w:val="21"/>
          <w:highlight w:val="none"/>
        </w:rPr>
        <w:t>绿化带保洁</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（1）清理绿化带内的枯枝落叶。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（2）目视无枯枝落叶，无烟头、果皮，无饮料罐，无碎石块等垃圾和杂物。</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auto"/>
          <w:kern w:val="2"/>
          <w:sz w:val="21"/>
          <w:szCs w:val="21"/>
          <w:highlight w:val="none"/>
          <w:lang w:val="en-US" w:eastAsia="zh-CN" w:bidi="ar-SA"/>
        </w:rPr>
        <w:t>（3）树穴、花池、道路沿线无杂草丛生、无污物杂物，无积水。</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（四）</w:t>
      </w:r>
      <w:r>
        <w:rPr>
          <w:rStyle w:val="17"/>
          <w:rFonts w:hint="eastAsia" w:ascii="宋体" w:hAnsi="宋体" w:eastAsia="宋体" w:cs="宋体"/>
          <w:b/>
          <w:bCs/>
          <w:sz w:val="21"/>
          <w:szCs w:val="21"/>
          <w:highlight w:val="none"/>
        </w:rPr>
        <w:t>垃圾桶的清掏及维护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分类垃圾桶及时清掏、倾倒、复位，无溢出、无异味、外观干净无污迹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（2）保洁时间做到巡回检查清掏，并保证垃圾桶不满冒、不吊挂，每日至少2次收运，保持垃圾桶周边的环境清洁。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（3）垃圾桶清掏完后复位，避免人为损坏，发现损坏及时上报维修、更换。</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（4）垃圾桶等清洗在每天普扫后2小时完成，做到随脏随擦洗。</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（五）</w:t>
      </w:r>
      <w:r>
        <w:rPr>
          <w:rStyle w:val="17"/>
          <w:rFonts w:hint="eastAsia" w:ascii="宋体" w:hAnsi="宋体" w:eastAsia="宋体" w:cs="宋体"/>
          <w:b/>
          <w:bCs/>
          <w:sz w:val="21"/>
          <w:szCs w:val="21"/>
          <w:highlight w:val="none"/>
        </w:rPr>
        <w:t>公共设施的保洁及维护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Style w:val="17"/>
          <w:rFonts w:hint="eastAsia" w:ascii="宋体" w:hAnsi="宋体" w:eastAsia="宋体" w:cs="宋体"/>
          <w:sz w:val="21"/>
          <w:szCs w:val="21"/>
          <w:highlight w:val="none"/>
          <w:lang w:eastAsia="zh-CN"/>
        </w:rPr>
        <w:t>开放式物业小区的公共楼道每周至少清扫</w:t>
      </w:r>
      <w:r>
        <w:rPr>
          <w:rStyle w:val="17"/>
          <w:rFonts w:hint="eastAsia" w:ascii="宋体" w:hAnsi="宋体" w:cs="宋体"/>
          <w:sz w:val="21"/>
          <w:szCs w:val="21"/>
          <w:highlight w:val="none"/>
          <w:lang w:eastAsia="zh-CN"/>
        </w:rPr>
        <w:t>二</w:t>
      </w:r>
      <w:r>
        <w:rPr>
          <w:rStyle w:val="17"/>
          <w:rFonts w:hint="eastAsia" w:ascii="宋体" w:hAnsi="宋体" w:eastAsia="宋体" w:cs="宋体"/>
          <w:sz w:val="21"/>
          <w:szCs w:val="21"/>
          <w:highlight w:val="none"/>
          <w:lang w:eastAsia="zh-CN"/>
        </w:rPr>
        <w:t>次，确保公共楼道及走道的干净卫生</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lang w:val="en-US" w:eastAsia="zh-CN"/>
        </w:rPr>
        <w:t>2</w:t>
      </w: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rPr>
        <w:t>定时擦拭路灯杆、标识牌及各种设施，保证每周至少擦拭2次。各种设施表面无污渍、无积尘等。</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3</w:t>
      </w:r>
      <w:r>
        <w:rPr>
          <w:rStyle w:val="17"/>
          <w:rFonts w:hint="eastAsia" w:ascii="宋体" w:hAnsi="宋体" w:eastAsia="宋体" w:cs="宋体"/>
          <w:sz w:val="21"/>
          <w:szCs w:val="21"/>
          <w:highlight w:val="none"/>
        </w:rPr>
        <w:t>）定时清洗、冲洗、擦拭果皮箱、垃圾桶、垃圾收集（清运）车辆，保证每天至少一次。果皮箱、垃圾桶、垃圾收集（清运）车辆外观整洁干净，无积尘、油污。</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4</w:t>
      </w:r>
      <w:r>
        <w:rPr>
          <w:rStyle w:val="17"/>
          <w:rFonts w:hint="eastAsia" w:ascii="宋体" w:hAnsi="宋体" w:eastAsia="宋体" w:cs="宋体"/>
          <w:sz w:val="21"/>
          <w:szCs w:val="21"/>
          <w:highlight w:val="none"/>
        </w:rPr>
        <w:t>）定期清掏泄水口，要求无杂物、落叶堵塞，亮桥亮脚。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5</w:t>
      </w:r>
      <w:r>
        <w:rPr>
          <w:rStyle w:val="17"/>
          <w:rFonts w:hint="eastAsia" w:ascii="宋体" w:hAnsi="宋体" w:eastAsia="宋体" w:cs="宋体"/>
          <w:sz w:val="21"/>
          <w:szCs w:val="21"/>
          <w:highlight w:val="none"/>
        </w:rPr>
        <w:t>）地面油污及时处理，并见本色。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6</w:t>
      </w:r>
      <w:r>
        <w:rPr>
          <w:rStyle w:val="17"/>
          <w:rFonts w:hint="eastAsia" w:ascii="宋体" w:hAnsi="宋体" w:eastAsia="宋体" w:cs="宋体"/>
          <w:sz w:val="21"/>
          <w:szCs w:val="21"/>
          <w:highlight w:val="none"/>
        </w:rPr>
        <w:t>）保证全区域车行道、人行道每周进行一次循环清洗。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7</w:t>
      </w:r>
      <w:r>
        <w:rPr>
          <w:rStyle w:val="17"/>
          <w:rFonts w:hint="eastAsia" w:ascii="宋体" w:hAnsi="宋体" w:eastAsia="宋体" w:cs="宋体"/>
          <w:sz w:val="21"/>
          <w:szCs w:val="21"/>
          <w:highlight w:val="none"/>
        </w:rPr>
        <w:t>）配置机动处突车辆快速处理应急事项。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（六）</w:t>
      </w:r>
      <w:r>
        <w:rPr>
          <w:rStyle w:val="17"/>
          <w:rFonts w:hint="eastAsia" w:ascii="宋体" w:hAnsi="宋体" w:eastAsia="宋体" w:cs="宋体"/>
          <w:b/>
          <w:bCs/>
          <w:sz w:val="21"/>
          <w:szCs w:val="21"/>
          <w:highlight w:val="none"/>
        </w:rPr>
        <w:t>牛皮癣治理</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lang w:val="en-US" w:eastAsia="zh-CN"/>
        </w:rPr>
      </w:pPr>
      <w:r>
        <w:rPr>
          <w:rStyle w:val="17"/>
          <w:rFonts w:hint="eastAsia" w:ascii="宋体" w:hAnsi="宋体" w:eastAsia="宋体" w:cs="宋体"/>
          <w:sz w:val="21"/>
          <w:szCs w:val="21"/>
          <w:highlight w:val="none"/>
        </w:rPr>
        <w:t>对辖区范围内纳入清扫保洁范围的(楼面外墙2.5米以下、路灯杆、电箱等范围)  “</w:t>
      </w:r>
      <w:r>
        <w:rPr>
          <w:rStyle w:val="17"/>
          <w:rFonts w:hint="eastAsia" w:ascii="宋体" w:hAnsi="宋体" w:eastAsia="宋体" w:cs="宋体"/>
          <w:sz w:val="21"/>
          <w:szCs w:val="21"/>
          <w:highlight w:val="none"/>
          <w:lang w:val="en-US" w:eastAsia="zh-CN"/>
        </w:rPr>
        <w:t>牛皮癣</w:t>
      </w:r>
      <w:r>
        <w:rPr>
          <w:rStyle w:val="17"/>
          <w:rFonts w:hint="eastAsia" w:ascii="宋体" w:hAnsi="宋体" w:eastAsia="宋体" w:cs="宋体"/>
          <w:sz w:val="21"/>
          <w:szCs w:val="21"/>
          <w:highlight w:val="none"/>
        </w:rPr>
        <w:t>”进行清除</w:t>
      </w:r>
      <w:r>
        <w:rPr>
          <w:rStyle w:val="17"/>
          <w:rFonts w:hint="eastAsia" w:ascii="宋体" w:hAnsi="宋体" w:cs="宋体"/>
          <w:sz w:val="21"/>
          <w:szCs w:val="21"/>
          <w:highlight w:val="none"/>
          <w:lang w:eastAsia="zh-CN"/>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开荒清洗：针对不同类型的“牛皮癣”采用专业清洁剂彻底清除，恢复原貌</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日常维护：开放式小区楼道外墙、公共设施表面、社区道路路面无乱张贴（指定张贴栏除外）</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乱涂写</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不得采用白色石灰简单覆盖</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（3）</w:t>
      </w:r>
      <w:r>
        <w:rPr>
          <w:rFonts w:hint="eastAsia" w:ascii="宋体" w:hAnsi="宋体" w:eastAsia="宋体" w:cs="宋体"/>
          <w:color w:val="000000"/>
          <w:sz w:val="21"/>
          <w:szCs w:val="21"/>
          <w:highlight w:val="none"/>
        </w:rPr>
        <w:t>明确清除的时间：“牛皮癣”清理实行清扫工人区域包干，做到即时发现，即时清除。</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Fonts w:hint="eastAsia" w:ascii="宋体" w:hAnsi="宋体" w:cs="宋体"/>
          <w:b/>
          <w:bCs/>
          <w:color w:val="000000"/>
          <w:sz w:val="21"/>
          <w:szCs w:val="21"/>
          <w:highlight w:val="none"/>
          <w:lang w:eastAsia="zh-CN"/>
        </w:rPr>
        <w:t>（七）</w:t>
      </w:r>
      <w:r>
        <w:rPr>
          <w:rStyle w:val="17"/>
          <w:rFonts w:hint="eastAsia" w:ascii="宋体" w:hAnsi="宋体" w:eastAsia="宋体" w:cs="宋体"/>
          <w:b/>
          <w:bCs/>
          <w:sz w:val="21"/>
          <w:szCs w:val="21"/>
          <w:highlight w:val="none"/>
        </w:rPr>
        <w:t>垃圾收集清运</w:t>
      </w:r>
      <w:r>
        <w:rPr>
          <w:rFonts w:hint="eastAsia" w:ascii="宋体" w:hAnsi="宋体" w:eastAsia="宋体" w:cs="宋体"/>
          <w:b/>
          <w:color w:val="000000"/>
          <w:sz w:val="21"/>
          <w:szCs w:val="21"/>
          <w:highlight w:val="none"/>
        </w:rPr>
        <w:t>作业要求</w:t>
      </w:r>
    </w:p>
    <w:p>
      <w:pPr>
        <w:pStyle w:val="22"/>
        <w:keepNext w:val="0"/>
        <w:keepLines w:val="0"/>
        <w:pageBreakBefore w:val="0"/>
        <w:widowControl w:val="0"/>
        <w:kinsoku/>
        <w:wordWrap/>
        <w:overflowPunct/>
        <w:topLinePunct w:val="0"/>
        <w:autoSpaceDE w:val="0"/>
        <w:autoSpaceDN/>
        <w:bidi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1</w:t>
      </w: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负责开放式小区</w:t>
      </w:r>
      <w:r>
        <w:rPr>
          <w:rStyle w:val="17"/>
          <w:rFonts w:hint="eastAsia" w:ascii="宋体" w:hAnsi="宋体" w:eastAsia="宋体" w:cs="宋体"/>
          <w:bCs/>
          <w:sz w:val="21"/>
          <w:szCs w:val="21"/>
          <w:highlight w:val="none"/>
        </w:rPr>
        <w:t>生活垃圾按厨余垃圾、其他垃圾分类</w:t>
      </w:r>
      <w:r>
        <w:rPr>
          <w:rStyle w:val="17"/>
          <w:rFonts w:hint="eastAsia" w:ascii="宋体" w:hAnsi="宋体" w:cs="宋体"/>
          <w:bCs/>
          <w:sz w:val="21"/>
          <w:szCs w:val="21"/>
          <w:highlight w:val="none"/>
          <w:lang w:val="en-US" w:eastAsia="zh-CN"/>
        </w:rPr>
        <w:t>转运至</w:t>
      </w:r>
      <w:r>
        <w:rPr>
          <w:rStyle w:val="17"/>
          <w:rFonts w:hint="eastAsia" w:ascii="宋体" w:hAnsi="宋体" w:eastAsia="宋体" w:cs="宋体"/>
          <w:bCs/>
          <w:sz w:val="21"/>
          <w:szCs w:val="21"/>
          <w:highlight w:val="none"/>
        </w:rPr>
        <w:t>辖区所属专用垃圾中转站，大件垃圾、建筑垃圾</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园林垃圾</w:t>
      </w:r>
      <w:r>
        <w:rPr>
          <w:rStyle w:val="17"/>
          <w:rFonts w:hint="eastAsia" w:ascii="宋体" w:hAnsi="宋体" w:eastAsia="宋体" w:cs="宋体"/>
          <w:bCs/>
          <w:sz w:val="21"/>
          <w:szCs w:val="21"/>
          <w:highlight w:val="none"/>
        </w:rPr>
        <w:t>倾倒至采购人指定地点</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协助有物业小区的厨余垃圾分类转运</w:t>
      </w:r>
      <w:r>
        <w:rPr>
          <w:rStyle w:val="17"/>
          <w:rFonts w:hint="eastAsia" w:ascii="宋体" w:hAnsi="宋体" w:eastAsia="宋体" w:cs="宋体"/>
          <w:bCs/>
          <w:sz w:val="21"/>
          <w:szCs w:val="21"/>
          <w:highlight w:val="none"/>
        </w:rPr>
        <w:t>。</w:t>
      </w:r>
    </w:p>
    <w:p>
      <w:pPr>
        <w:pStyle w:val="25"/>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2</w:t>
      </w:r>
      <w:r>
        <w:rPr>
          <w:rStyle w:val="17"/>
          <w:rFonts w:hint="eastAsia" w:ascii="宋体" w:hAnsi="宋体" w:eastAsia="宋体" w:cs="宋体"/>
          <w:bCs/>
          <w:sz w:val="21"/>
          <w:szCs w:val="21"/>
          <w:highlight w:val="none"/>
        </w:rPr>
        <w:t>）环卫设施齐全，严禁焚烧垃圾现象。</w:t>
      </w:r>
    </w:p>
    <w:p>
      <w:pPr>
        <w:pStyle w:val="26"/>
        <w:keepNext w:val="0"/>
        <w:keepLines w:val="0"/>
        <w:pageBreakBefore w:val="0"/>
        <w:widowControl w:val="0"/>
        <w:kinsoku/>
        <w:wordWrap/>
        <w:overflowPunct/>
        <w:topLinePunct w:val="0"/>
        <w:autoSpaceDE w:val="0"/>
        <w:autoSpaceDN/>
        <w:bidi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（八）</w:t>
      </w:r>
      <w:r>
        <w:rPr>
          <w:rStyle w:val="17"/>
          <w:rFonts w:hint="eastAsia" w:ascii="宋体" w:hAnsi="宋体" w:eastAsia="宋体" w:cs="宋体"/>
          <w:b/>
          <w:bCs/>
          <w:sz w:val="21"/>
          <w:szCs w:val="21"/>
          <w:highlight w:val="none"/>
        </w:rPr>
        <w:t>高温防寒作业要求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（1）根据长沙</w:t>
      </w:r>
      <w:r>
        <w:rPr>
          <w:rFonts w:hint="eastAsia" w:ascii="宋体" w:hAnsi="宋体" w:cs="宋体"/>
          <w:color w:val="000000"/>
          <w:sz w:val="21"/>
          <w:szCs w:val="21"/>
          <w:highlight w:val="none"/>
          <w:lang w:val="en-US" w:eastAsia="zh-CN"/>
        </w:rPr>
        <w:t>市</w:t>
      </w:r>
      <w:r>
        <w:rPr>
          <w:rFonts w:hint="eastAsia" w:ascii="宋体" w:hAnsi="宋体" w:eastAsia="宋体" w:cs="宋体"/>
          <w:color w:val="000000"/>
          <w:sz w:val="21"/>
          <w:szCs w:val="21"/>
          <w:highlight w:val="none"/>
        </w:rPr>
        <w:t>环卫主管部门制定的高温时段作业制度执行。</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（2）在高温天气来临前应对环卫工人进行关于防暑和中暑急救的宣传教育，增强高温天气作业的自我劳动保护意识。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（3）发现患有心、肺、脑血管性疾病、持久性高血压、肺结核、中枢神经系统疾病及其他身体状况不适合在高温天气露天作业的一线环卫工人，应及时调离露天作业岗位。</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（4）7月至9月期间，应向一线环卫工人发放每人每月不低于省、市统一标准的高温津贴（高温津贴不得计入工资总额）。</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（5）对于露天作业的一线环卫工人，要配发必备的劳动防护用品，供应充足的符合卫生标准的消暑饮料和防暑药品，并根据实际情况增加相应的防护措施和防护设备（此费用不计入高温津贴和工资总额）。</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（九）</w:t>
      </w:r>
      <w:r>
        <w:rPr>
          <w:rStyle w:val="17"/>
          <w:rFonts w:hint="eastAsia" w:ascii="宋体" w:hAnsi="宋体" w:eastAsia="宋体" w:cs="宋体"/>
          <w:b/>
          <w:bCs/>
          <w:sz w:val="21"/>
          <w:szCs w:val="21"/>
          <w:highlight w:val="none"/>
        </w:rPr>
        <w:t>服务区域、非服务区域内应急处突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（1）遇重要事项（上级各类检查），须听从采购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的指令，全力配合做好辖区内各小区、背街小巷、公共区域内的卫生保洁。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color w:val="000000"/>
          <w:sz w:val="21"/>
          <w:szCs w:val="21"/>
          <w:highlight w:val="none"/>
        </w:rPr>
        <w:t>（2）对影响环境卫生质量的突发事件、不能及时处理到位的必须在第一时间通知采购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，并以书面形式上报业务</w:t>
      </w:r>
      <w:r>
        <w:rPr>
          <w:rFonts w:hint="eastAsia" w:ascii="宋体" w:hAnsi="宋体" w:eastAsia="宋体" w:cs="宋体"/>
          <w:sz w:val="21"/>
          <w:szCs w:val="21"/>
          <w:highlight w:val="none"/>
        </w:rPr>
        <w:t>考核</w:t>
      </w:r>
      <w:r>
        <w:rPr>
          <w:rFonts w:hint="eastAsia" w:ascii="宋体" w:hAnsi="宋体" w:eastAsia="宋体" w:cs="宋体"/>
          <w:color w:val="000000"/>
          <w:sz w:val="21"/>
          <w:szCs w:val="21"/>
          <w:highlight w:val="none"/>
        </w:rPr>
        <w:t>小组。</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十二</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每天对辖区范围内纳入清扫保洁范围的城管数字化案卷反映的问题(背街小巷清扫保洁业务范围内)要按时按质处理到位。</w:t>
      </w:r>
    </w:p>
    <w:p>
      <w:pPr>
        <w:pStyle w:val="55"/>
        <w:spacing w:line="580" w:lineRule="exact"/>
        <w:textAlignment w:val="baseline"/>
        <w:rPr>
          <w:rFonts w:hint="eastAsia" w:ascii="宋体" w:hAnsi="宋体" w:cs="宋体"/>
          <w:color w:val="000000" w:themeColor="text1"/>
          <w:szCs w:val="21"/>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四、考核方式</w:t>
      </w:r>
    </w:p>
    <w:p>
      <w:pPr>
        <w:pStyle w:val="55"/>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城区环境卫生</w:t>
      </w:r>
      <w:r>
        <w:rPr>
          <w:rStyle w:val="56"/>
          <w:rFonts w:hint="eastAsia" w:ascii="宋体" w:hAnsi="宋体" w:cs="宋体"/>
          <w:color w:val="000000" w:themeColor="text1"/>
          <w:highlight w:val="none"/>
          <w:lang w:eastAsia="zh-CN"/>
          <w14:textFill>
            <w14:solidFill>
              <w14:schemeClr w14:val="tx1"/>
            </w14:solidFill>
          </w14:textFill>
        </w:rPr>
        <w:t>两月</w:t>
      </w:r>
      <w:r>
        <w:rPr>
          <w:rStyle w:val="56"/>
          <w:rFonts w:hint="eastAsia" w:ascii="宋体" w:hAnsi="宋体" w:cs="宋体"/>
          <w:color w:val="000000" w:themeColor="text1"/>
          <w:highlight w:val="none"/>
          <w14:textFill>
            <w14:solidFill>
              <w14:schemeClr w14:val="tx1"/>
            </w14:solidFill>
          </w14:textFill>
        </w:rPr>
        <w:t>进行考核，年度考核以</w:t>
      </w:r>
      <w:r>
        <w:rPr>
          <w:rStyle w:val="56"/>
          <w:rFonts w:hint="eastAsia" w:ascii="宋体" w:hAnsi="宋体" w:cs="宋体"/>
          <w:color w:val="000000" w:themeColor="text1"/>
          <w:highlight w:val="none"/>
          <w:lang w:eastAsia="zh-CN"/>
          <w14:textFill>
            <w14:solidFill>
              <w14:schemeClr w14:val="tx1"/>
            </w14:solidFill>
          </w14:textFill>
        </w:rPr>
        <w:t>两月</w:t>
      </w:r>
      <w:r>
        <w:rPr>
          <w:rStyle w:val="56"/>
          <w:rFonts w:hint="eastAsia" w:ascii="宋体" w:hAnsi="宋体" w:cs="宋体"/>
          <w:color w:val="000000" w:themeColor="text1"/>
          <w:highlight w:val="none"/>
          <w14:textFill>
            <w14:solidFill>
              <w14:schemeClr w14:val="tx1"/>
            </w14:solidFill>
          </w14:textFill>
        </w:rPr>
        <w:t>考核为主要依据得出，</w:t>
      </w:r>
      <w:r>
        <w:rPr>
          <w:rStyle w:val="56"/>
          <w:rFonts w:hint="eastAsia" w:ascii="宋体" w:hAnsi="宋体" w:cs="宋体"/>
          <w:color w:val="000000" w:themeColor="text1"/>
          <w:highlight w:val="none"/>
          <w:lang w:eastAsia="zh-CN"/>
          <w14:textFill>
            <w14:solidFill>
              <w14:schemeClr w14:val="tx1"/>
            </w14:solidFill>
          </w14:textFill>
        </w:rPr>
        <w:t>月</w:t>
      </w:r>
      <w:r>
        <w:rPr>
          <w:rStyle w:val="56"/>
          <w:rFonts w:hint="eastAsia" w:ascii="宋体" w:hAnsi="宋体" w:cs="宋体"/>
          <w:color w:val="000000" w:themeColor="text1"/>
          <w:highlight w:val="none"/>
          <w14:textFill>
            <w14:solidFill>
              <w14:schemeClr w14:val="tx1"/>
            </w14:solidFill>
          </w14:textFill>
        </w:rPr>
        <w:t>考核为各社区综合考核40%（社区书记、副书记、城管专干打分平均得分得出），日常督查考核35%（结合每月、数字化案卷得出），领导督查考核25%（书记、主任、副书记、城管分管领导、城市管理办打分平均得分得出），并结合媒体曝光、市民投诉等情况硬性扣分综合计算季度考核结果，考核结果由双方代表签字确认。</w:t>
      </w:r>
    </w:p>
    <w:p>
      <w:pPr>
        <w:pStyle w:val="55"/>
        <w:spacing w:line="580" w:lineRule="exact"/>
        <w:textAlignment w:val="baseline"/>
        <w:rPr>
          <w:rFonts w:hint="eastAsia" w:ascii="宋体" w:hAnsi="宋体" w:cs="宋体"/>
          <w:color w:val="000000" w:themeColor="text1"/>
          <w:szCs w:val="21"/>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五、考核奖惩</w:t>
      </w:r>
    </w:p>
    <w:p>
      <w:pPr>
        <w:pStyle w:val="57"/>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1、清扫保洁和清运管理承包总金额的20%作为物业公司考核经费。</w:t>
      </w:r>
    </w:p>
    <w:p>
      <w:pPr>
        <w:pStyle w:val="58"/>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2、环卫清扫保洁考核检查满分100分，实行倒扣分制。</w:t>
      </w:r>
    </w:p>
    <w:p>
      <w:pPr>
        <w:pStyle w:val="57"/>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3、考核分数为90分(含90分)以上的，月承包经费全额拨付;90分以下的，按每低1分扣月承包经费的0.5%，扣完为止;连续两次或一年中累计3次考核80分以下(不含80分)的，以及自身原因清扫保洁不到位造成重大影响的，解除营运合同。</w:t>
      </w:r>
    </w:p>
    <w:p>
      <w:pPr>
        <w:pStyle w:val="59"/>
        <w:spacing w:line="580" w:lineRule="exact"/>
        <w:textAlignment w:val="baseline"/>
        <w:rPr>
          <w:rFonts w:hint="eastAsia" w:ascii="宋体" w:hAnsi="宋体" w:cs="宋体"/>
          <w:bCs/>
          <w:color w:val="000000" w:themeColor="text1"/>
          <w:szCs w:val="21"/>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六、领导综合评价</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由考核小组领导集体决策，对</w:t>
      </w:r>
      <w:r>
        <w:rPr>
          <w:rStyle w:val="44"/>
          <w:rFonts w:hint="eastAsia" w:ascii="宋体" w:hAnsi="宋体" w:cs="宋体"/>
          <w:color w:val="000000" w:themeColor="text1"/>
          <w:highlight w:val="none"/>
          <w14:textFill>
            <w14:solidFill>
              <w14:schemeClr w14:val="tx1"/>
            </w14:solidFill>
          </w14:textFill>
        </w:rPr>
        <w:t>清扫保洁</w:t>
      </w:r>
      <w:r>
        <w:rPr>
          <w:rFonts w:hint="eastAsia" w:ascii="宋体" w:hAnsi="宋体" w:cs="宋体"/>
          <w:color w:val="000000" w:themeColor="text1"/>
          <w:szCs w:val="21"/>
          <w:highlight w:val="none"/>
          <w14:textFill>
            <w14:solidFill>
              <w14:schemeClr w14:val="tx1"/>
            </w14:solidFill>
          </w14:textFill>
        </w:rPr>
        <w:t>工作进行综合评价，酌情加分奖励：</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（一）区委、区政府领导提出特别表扬的(加0.2分)；</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（二）重大活动、检查等特殊时期表现突出的（加0.3分）；</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pPr>
      <w:r>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t>（三）有省级以上媒体正面宣传报道的（加0.2分）；</w:t>
      </w:r>
    </w:p>
    <w:p>
      <w:pPr>
        <w:keepNext w:val="0"/>
        <w:keepLines w:val="0"/>
        <w:pageBreakBefore w:val="0"/>
        <w:widowControl w:val="0"/>
        <w:kinsoku/>
        <w:wordWrap/>
        <w:overflowPunct/>
        <w:topLinePunct w:val="0"/>
        <w:autoSpaceDE/>
        <w:autoSpaceDN/>
        <w:bidi w:val="0"/>
        <w:spacing w:line="580" w:lineRule="exact"/>
        <w:ind w:firstLine="420" w:firstLineChars="200"/>
        <w:textAlignment w:val="auto"/>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pPr>
      <w:r>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t>（四）有市级以上媒体正面宣传报道的（加0.1分</w:t>
      </w:r>
      <w:r>
        <w:rPr>
          <w:rStyle w:val="56"/>
          <w:rFonts w:hint="eastAsia" w:ascii="宋体" w:hAnsi="宋体" w:cs="宋体"/>
          <w:color w:val="000000" w:themeColor="text1"/>
          <w:kern w:val="2"/>
          <w:highlight w:val="none"/>
          <w:lang w:val="en-US" w:eastAsia="zh-CN" w:bidi="ar-SA"/>
          <w14:textFill>
            <w14:solidFill>
              <w14:schemeClr w14:val="tx1"/>
            </w14:solidFill>
          </w14:textFill>
        </w:rPr>
        <w:t>）。</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default" w:eastAsia="宋体"/>
          <w:b/>
          <w:bCs/>
          <w:color w:val="000000" w:themeColor="text1"/>
          <w:highlight w:val="none"/>
          <w:lang w:val="en-US" w:eastAsia="zh-CN"/>
          <w14:textFill>
            <w14:solidFill>
              <w14:schemeClr w14:val="tx1"/>
            </w14:solidFill>
          </w14:textFill>
        </w:rPr>
      </w:pPr>
      <w:r>
        <w:rPr>
          <w:rFonts w:hint="eastAsia"/>
          <w:b/>
          <w:bCs/>
          <w:color w:val="000000" w:themeColor="text1"/>
          <w:highlight w:val="none"/>
          <w14:textFill>
            <w14:solidFill>
              <w14:schemeClr w14:val="tx1"/>
            </w14:solidFill>
          </w14:textFill>
        </w:rPr>
        <w:t>附件</w:t>
      </w:r>
      <w:r>
        <w:rPr>
          <w:rFonts w:hint="eastAsia"/>
          <w:b/>
          <w:bCs/>
          <w:color w:val="000000" w:themeColor="text1"/>
          <w:highlight w:val="none"/>
          <w:lang w:eastAsia="zh-CN"/>
          <w14:textFill>
            <w14:solidFill>
              <w14:schemeClr w14:val="tx1"/>
            </w14:solidFill>
          </w14:textFill>
        </w:rPr>
        <w:t>二</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eastAsia="zh-CN"/>
          <w14:textFill>
            <w14:solidFill>
              <w14:schemeClr w14:val="tx1"/>
            </w14:solidFill>
          </w14:textFill>
        </w:rPr>
        <w:t>长沙市天心区金盆岭街道办事处</w:t>
      </w:r>
      <w:r>
        <w:rPr>
          <w:rFonts w:hint="eastAsia"/>
          <w:b/>
          <w:bCs/>
          <w:color w:val="000000" w:themeColor="text1"/>
          <w:highlight w:val="none"/>
          <w14:textFill>
            <w14:solidFill>
              <w14:schemeClr w14:val="tx1"/>
            </w14:solidFill>
          </w14:textFill>
        </w:rPr>
        <w:t>清扫保洁</w:t>
      </w:r>
      <w:r>
        <w:rPr>
          <w:rFonts w:hint="eastAsia"/>
          <w:b/>
          <w:bCs/>
          <w:color w:val="000000" w:themeColor="text1"/>
          <w:highlight w:val="none"/>
          <w:lang w:val="en-US" w:eastAsia="zh-CN"/>
          <w14:textFill>
            <w14:solidFill>
              <w14:schemeClr w14:val="tx1"/>
            </w14:solidFill>
          </w14:textFill>
        </w:rPr>
        <w:t>考核评分表</w:t>
      </w:r>
    </w:p>
    <w:tbl>
      <w:tblPr>
        <w:tblStyle w:val="11"/>
        <w:tblW w:w="106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4"/>
        <w:gridCol w:w="4416"/>
        <w:gridCol w:w="2674"/>
        <w:gridCol w:w="769"/>
        <w:gridCol w:w="769"/>
        <w:gridCol w:w="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10615"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36"/>
                <w:szCs w:val="36"/>
                <w:highlight w:val="none"/>
                <w:u w:val="none"/>
                <w14:textFill>
                  <w14:solidFill>
                    <w14:schemeClr w14:val="tx1"/>
                  </w14:solidFill>
                </w14:textFill>
              </w:rPr>
            </w:pPr>
            <w:r>
              <w:rPr>
                <w:rStyle w:val="61"/>
                <w:rFonts w:hint="eastAsia"/>
                <w:color w:val="000000" w:themeColor="text1"/>
                <w:highlight w:val="none"/>
                <w:u w:val="none"/>
                <w:lang w:val="en-US" w:eastAsia="zh-CN" w:bidi="ar"/>
                <w14:textFill>
                  <w14:solidFill>
                    <w14:schemeClr w14:val="tx1"/>
                  </w14:solidFill>
                </w14:textFill>
              </w:rPr>
              <w:t>金盆岭街道</w:t>
            </w:r>
            <w:r>
              <w:rPr>
                <w:rStyle w:val="61"/>
                <w:color w:val="000000" w:themeColor="text1"/>
                <w:highlight w:val="none"/>
                <w:lang w:val="en-US" w:eastAsia="zh-CN" w:bidi="ar"/>
                <w14:textFill>
                  <w14:solidFill>
                    <w14:schemeClr w14:val="tx1"/>
                  </w14:solidFill>
                </w14:textFill>
              </w:rPr>
              <w:t xml:space="preserve">    </w:t>
            </w:r>
            <w:r>
              <w:rPr>
                <w:rStyle w:val="60"/>
                <w:color w:val="000000" w:themeColor="text1"/>
                <w:highlight w:val="none"/>
                <w:lang w:val="en-US" w:eastAsia="zh-CN" w:bidi="ar"/>
                <w14:textFill>
                  <w14:solidFill>
                    <w14:schemeClr w14:val="tx1"/>
                  </w14:solidFill>
                </w14:textFill>
              </w:rPr>
              <w:t>月份清扫保洁考核评分表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234" w:type="dxa"/>
            <w:tcBorders>
              <w:top w:val="nil"/>
              <w:left w:val="nil"/>
              <w:bottom w:val="nil"/>
              <w:right w:val="nil"/>
            </w:tcBorders>
            <w:noWrap/>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416" w:type="dxa"/>
            <w:tcBorders>
              <w:top w:val="nil"/>
              <w:left w:val="nil"/>
              <w:bottom w:val="nil"/>
              <w:right w:val="nil"/>
            </w:tcBorders>
            <w:noWrap/>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2674" w:type="dxa"/>
            <w:tcBorders>
              <w:top w:val="nil"/>
              <w:left w:val="nil"/>
              <w:bottom w:val="nil"/>
              <w:right w:val="nil"/>
            </w:tcBorders>
            <w:noWrap/>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22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62"/>
                <w:color w:val="000000" w:themeColor="text1"/>
                <w:highlight w:val="none"/>
                <w:lang w:val="en-US" w:eastAsia="zh-CN" w:bidi="ar"/>
                <w14:textFill>
                  <w14:solidFill>
                    <w14:schemeClr w14:val="tx1"/>
                  </w14:solidFill>
                </w14:textFill>
              </w:rPr>
              <w:t>评分日期</w:t>
            </w:r>
            <w:r>
              <w:rPr>
                <w:rStyle w:val="63"/>
                <w:color w:val="000000" w:themeColor="text1"/>
                <w:highlight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考核项目</w:t>
            </w:r>
          </w:p>
        </w:tc>
        <w:tc>
          <w:tcPr>
            <w:tcW w:w="4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违规行为</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扣分标准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分 值</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得 分</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2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人员管理   （20分）</w:t>
            </w:r>
          </w:p>
        </w:tc>
        <w:tc>
          <w:tcPr>
            <w:tcW w:w="4416" w:type="dxa"/>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1.人员配备是否齐全。</w:t>
            </w:r>
          </w:p>
        </w:tc>
        <w:tc>
          <w:tcPr>
            <w:tcW w:w="2674" w:type="dxa"/>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每缺1人扣0.2分</w:t>
            </w:r>
          </w:p>
        </w:tc>
        <w:tc>
          <w:tcPr>
            <w:tcW w:w="769" w:type="dxa"/>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2.上班时间未按要求着警示标志服。</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每人每次扣0.2分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3.不遵守交通规则和逆行的，将保洁车、工具停放在道路中央,影响交通安全的。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4.不文明作业行为遭群众投诉，经查属实的。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5.未定期开展业务培训及安全生产宣传，进行安全教育培训。</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6.保洁员工具、器械维护更换不及时，影响清扫保洁工作的。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7.清扫保洁员随意乱堆放，影响辖区环境的。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8.清扫保洁员焚烧垃圾。</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9.清扫保洁人员不服从街道、社区调度的。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restart"/>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数字化处置 （20分）</w:t>
            </w: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1.投诉、数字化案卷处置配合、协调不到位，处置不及时。</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nil"/>
              <w:left w:val="single" w:color="000000" w:sz="4" w:space="0"/>
              <w:bottom w:val="nil"/>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2.周末无人值守处置数字化的。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nil"/>
              <w:left w:val="single" w:color="000000" w:sz="4" w:space="0"/>
              <w:bottom w:val="nil"/>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3.被采集清扫保洁类专项暗访考核的。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nil"/>
              <w:left w:val="single" w:color="000000" w:sz="4" w:space="0"/>
              <w:bottom w:val="nil"/>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4.出现清扫保洁类数字化重复案卷的。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23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 xml:space="preserve">清洗清扫保洁  </w:t>
            </w:r>
          </w:p>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（50分）</w:t>
            </w: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1.未按时完成普扫或未按规定要求巡回保洁。</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2.普扫未按要求完成“六净六无一通”标准。</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每处扣0.2分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3.辖区内存在卫生死角。</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死角面积≤2m²，每处扣0.2分；2m²＜死角面积≤4m²，每处扣0.5分；死角面积超过4m²，每处扣1分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4.未按时进行社区清洗。</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5.背街小巷和楼栋间道路（包括路边小巷延伸10米范围）可视范围内有小堆垃圾。</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面积不超过0.5m²，每处扣0.5分，面积超过0.5m²，每处扣1分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6.检查中对日常作业所发现的问题，接到整改通知2小时内必须作出整改。</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2小时后未有整改行为，每次扣0.5分；4小时以上未有整改行为,每次扣1分。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7.居民楼道间环境卫生清扫及“牛皮癣”清理不及时。</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3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8.公共场所有烟头、纸屑、瓜果皮核等废弃物，乱倒垃圾、污水、污物的。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9.地面未见本色，有地面油污，有泥土污染的。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10.建（构）筑物顶棚、挡雨板、雨阳蓬上有空中垃圾的。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11.绿化带垃圾未及时清理，杂草未及时清除的。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每发现一处扣0.2分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12.辖区内背街小巷、楼栋间积水未及时清理。</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每发现一处扣0.2分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13.辖区内社区设施包括交通标志、电箱、果皮箱、电话亭、花池、树木、高压电塔（杆）以及商铺、住宅、小区建筑立面有粘贴“牛皮癣”、涂写、刻画笔迹及其他残留物现象未及时清理。</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5处以内（含）每次扣0.2分，5至10处（含）每次扣0.5分，超过10处每次扣1分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34"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14.大件垃圾、装修垃圾集中清运不及时或堆积影响环境卫生</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，开放式小区垃圾不进行分类的</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2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上级督查  （10分）</w:t>
            </w: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1.重大活动、检查等特殊时段未按规定清洗清扫。</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视不良后果程度每处每次扣1-2分</w:t>
            </w:r>
          </w:p>
        </w:tc>
        <w:tc>
          <w:tcPr>
            <w:tcW w:w="76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2.市、区检查发现问题并予以通报的。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每次扣1分</w:t>
            </w:r>
          </w:p>
        </w:tc>
        <w:tc>
          <w:tcPr>
            <w:tcW w:w="7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3.被媒体曝光、市民投诉等造成不良社会影响的。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每次扣2分</w:t>
            </w:r>
          </w:p>
        </w:tc>
        <w:tc>
          <w:tcPr>
            <w:tcW w:w="7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2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总计得分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tcBorders>
              <w:top w:val="nil"/>
              <w:left w:val="nil"/>
              <w:bottom w:val="nil"/>
              <w:right w:val="nil"/>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416" w:type="dxa"/>
            <w:tcBorders>
              <w:top w:val="nil"/>
              <w:left w:val="nil"/>
              <w:bottom w:val="nil"/>
              <w:right w:val="nil"/>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2674" w:type="dxa"/>
            <w:tcBorders>
              <w:top w:val="nil"/>
              <w:left w:val="nil"/>
              <w:bottom w:val="nil"/>
              <w:right w:val="nil"/>
            </w:tcBorders>
            <w:noWrap/>
            <w:vAlign w:val="center"/>
          </w:tcPr>
          <w:p>
            <w:pPr>
              <w:jc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p>
        </w:tc>
        <w:tc>
          <w:tcPr>
            <w:tcW w:w="769" w:type="dxa"/>
            <w:tcBorders>
              <w:top w:val="nil"/>
              <w:left w:val="nil"/>
              <w:bottom w:val="nil"/>
              <w:right w:val="nil"/>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69" w:type="dxa"/>
            <w:tcBorders>
              <w:top w:val="nil"/>
              <w:left w:val="nil"/>
              <w:bottom w:val="nil"/>
              <w:right w:val="nil"/>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nil"/>
              <w:left w:val="nil"/>
              <w:bottom w:val="nil"/>
              <w:right w:val="nil"/>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234" w:type="dxa"/>
            <w:tcBorders>
              <w:top w:val="nil"/>
              <w:left w:val="nil"/>
              <w:bottom w:val="nil"/>
              <w:right w:val="nil"/>
            </w:tcBorders>
            <w:noWrap/>
            <w:vAlign w:val="center"/>
          </w:tcPr>
          <w:p>
            <w:pPr>
              <w:rPr>
                <w:rFonts w:hint="eastAsia" w:ascii="宋体" w:hAnsi="宋体" w:eastAsia="宋体" w:cs="宋体"/>
                <w:i w:val="0"/>
                <w:iCs w:val="0"/>
                <w:color w:val="000000"/>
                <w:sz w:val="20"/>
                <w:szCs w:val="20"/>
                <w:highlight w:val="none"/>
                <w:u w:val="none"/>
              </w:rPr>
            </w:pPr>
          </w:p>
        </w:tc>
        <w:tc>
          <w:tcPr>
            <w:tcW w:w="4416" w:type="dxa"/>
            <w:tcBorders>
              <w:top w:val="nil"/>
              <w:left w:val="nil"/>
              <w:bottom w:val="nil"/>
              <w:right w:val="nil"/>
            </w:tcBorders>
            <w:noWrap/>
            <w:vAlign w:val="center"/>
          </w:tcPr>
          <w:p>
            <w:pPr>
              <w:rPr>
                <w:rFonts w:hint="eastAsia" w:ascii="宋体" w:hAnsi="宋体" w:eastAsia="宋体" w:cs="宋体"/>
                <w:i w:val="0"/>
                <w:iCs w:val="0"/>
                <w:color w:val="000000"/>
                <w:sz w:val="20"/>
                <w:szCs w:val="20"/>
                <w:highlight w:val="none"/>
                <w:u w:val="none"/>
              </w:rPr>
            </w:pPr>
          </w:p>
        </w:tc>
        <w:tc>
          <w:tcPr>
            <w:tcW w:w="4965"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highlight w:val="none"/>
                <w:u w:val="none"/>
              </w:rPr>
            </w:pPr>
            <w:r>
              <w:rPr>
                <w:rStyle w:val="64"/>
                <w:highlight w:val="none"/>
                <w:lang w:val="en-US" w:eastAsia="zh-CN" w:bidi="ar"/>
              </w:rPr>
              <w:t xml:space="preserve">   签名</w:t>
            </w:r>
            <w:r>
              <w:rPr>
                <w:rStyle w:val="65"/>
                <w:highlight w:val="none"/>
                <w:lang w:val="en-US" w:eastAsia="zh-CN" w:bidi="ar"/>
              </w:rPr>
              <w:t xml:space="preserve">                </w:t>
            </w:r>
          </w:p>
        </w:tc>
      </w:tr>
    </w:tbl>
    <w:p>
      <w:pPr>
        <w:pStyle w:val="6"/>
        <w:rPr>
          <w:rStyle w:val="17"/>
          <w:rFonts w:hint="eastAsia" w:ascii="宋体" w:hAnsi="宋体" w:eastAsia="宋体" w:cs="宋体"/>
          <w:b/>
          <w:bCs/>
          <w:sz w:val="21"/>
          <w:szCs w:val="21"/>
          <w:highlight w:val="none"/>
        </w:rPr>
      </w:pPr>
    </w:p>
    <w:sectPr>
      <w:footerReference r:id="rId3" w:type="default"/>
      <w:pgSz w:w="11906" w:h="16838"/>
      <w:pgMar w:top="1361"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80" w:right="360" w:hanging="180" w:hangingChars="100"/>
      <w:jc w:val="right"/>
      <w:rPr>
        <w:rFonts w:eastAsia="楷体_GB2312"/>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 </w:t>
                          </w:r>
                          <w:r>
                            <w:fldChar w:fldCharType="begin"/>
                          </w:r>
                          <w:r>
                            <w:instrText xml:space="preserve"> PAGE  \* MERGEFORMAT </w:instrText>
                          </w:r>
                          <w:r>
                            <w:fldChar w:fldCharType="separate"/>
                          </w:r>
                          <w:r>
                            <w:t>35</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35</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0E797E"/>
    <w:multiLevelType w:val="singleLevel"/>
    <w:tmpl w:val="C60E797E"/>
    <w:lvl w:ilvl="0" w:tentative="0">
      <w:start w:val="1"/>
      <w:numFmt w:val="decimal"/>
      <w:suff w:val="nothing"/>
      <w:lvlText w:val="（%1）"/>
      <w:lvlJc w:val="left"/>
    </w:lvl>
  </w:abstractNum>
  <w:abstractNum w:abstractNumId="1">
    <w:nsid w:val="3BFA0C3F"/>
    <w:multiLevelType w:val="singleLevel"/>
    <w:tmpl w:val="3BFA0C3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M2E4MzM2MDliMjlhYmRiMDUwNmJlN2QwYTI1ZmUifQ=="/>
  </w:docVars>
  <w:rsids>
    <w:rsidRoot w:val="240D41F6"/>
    <w:rsid w:val="02021905"/>
    <w:rsid w:val="02096368"/>
    <w:rsid w:val="0A3B59B5"/>
    <w:rsid w:val="0B0B4374"/>
    <w:rsid w:val="0B3D0349"/>
    <w:rsid w:val="0D1B1ACD"/>
    <w:rsid w:val="12544093"/>
    <w:rsid w:val="14702A30"/>
    <w:rsid w:val="147B7751"/>
    <w:rsid w:val="148A2986"/>
    <w:rsid w:val="14D902A4"/>
    <w:rsid w:val="1B32070E"/>
    <w:rsid w:val="1BB627E7"/>
    <w:rsid w:val="1C0A3D3B"/>
    <w:rsid w:val="1CD57751"/>
    <w:rsid w:val="1D187DD7"/>
    <w:rsid w:val="1E273515"/>
    <w:rsid w:val="1F3E0783"/>
    <w:rsid w:val="1FB223E3"/>
    <w:rsid w:val="2133672B"/>
    <w:rsid w:val="220D500F"/>
    <w:rsid w:val="22936847"/>
    <w:rsid w:val="22AA7357"/>
    <w:rsid w:val="22E9160C"/>
    <w:rsid w:val="240D41F6"/>
    <w:rsid w:val="295D738F"/>
    <w:rsid w:val="2A1D2C3D"/>
    <w:rsid w:val="30D74729"/>
    <w:rsid w:val="313014C8"/>
    <w:rsid w:val="3162573E"/>
    <w:rsid w:val="31770E59"/>
    <w:rsid w:val="35EF7BF3"/>
    <w:rsid w:val="36526FEA"/>
    <w:rsid w:val="38D64357"/>
    <w:rsid w:val="3E2E2B5F"/>
    <w:rsid w:val="3EFA38E7"/>
    <w:rsid w:val="3F191A11"/>
    <w:rsid w:val="3F4A78AD"/>
    <w:rsid w:val="414E3E34"/>
    <w:rsid w:val="45936805"/>
    <w:rsid w:val="4A681C9E"/>
    <w:rsid w:val="4B0E7239"/>
    <w:rsid w:val="4F773F4F"/>
    <w:rsid w:val="50D61560"/>
    <w:rsid w:val="50F76EB5"/>
    <w:rsid w:val="5498597C"/>
    <w:rsid w:val="56567066"/>
    <w:rsid w:val="59554FEC"/>
    <w:rsid w:val="5F9C1BC7"/>
    <w:rsid w:val="61D90EB0"/>
    <w:rsid w:val="62662018"/>
    <w:rsid w:val="643F40C6"/>
    <w:rsid w:val="679C2ADC"/>
    <w:rsid w:val="67B97A30"/>
    <w:rsid w:val="67BA70DB"/>
    <w:rsid w:val="68EF720B"/>
    <w:rsid w:val="6A3F387A"/>
    <w:rsid w:val="6AF208ED"/>
    <w:rsid w:val="6B5C4B5C"/>
    <w:rsid w:val="6DA32372"/>
    <w:rsid w:val="6DA5433C"/>
    <w:rsid w:val="6E17376D"/>
    <w:rsid w:val="700C7EB2"/>
    <w:rsid w:val="70BD374B"/>
    <w:rsid w:val="727918F3"/>
    <w:rsid w:val="72D00747"/>
    <w:rsid w:val="74B3403B"/>
    <w:rsid w:val="75F10529"/>
    <w:rsid w:val="77536791"/>
    <w:rsid w:val="786906BB"/>
    <w:rsid w:val="791C2C01"/>
    <w:rsid w:val="7A5E1AFB"/>
    <w:rsid w:val="7D580B6D"/>
    <w:rsid w:val="7D9C610B"/>
    <w:rsid w:val="7E5A4CCF"/>
    <w:rsid w:val="7EE10910"/>
    <w:rsid w:val="7F9F1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39"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annotation subject"/>
    <w:basedOn w:val="5"/>
    <w:next w:val="1"/>
    <w:qFormat/>
    <w:uiPriority w:val="0"/>
    <w:rPr>
      <w:b/>
      <w:bCs/>
    </w:rPr>
  </w:style>
  <w:style w:type="paragraph" w:styleId="5">
    <w:name w:val="annotation text"/>
    <w:basedOn w:val="1"/>
    <w:semiHidden/>
    <w:qFormat/>
    <w:uiPriority w:val="0"/>
    <w:pPr>
      <w:jc w:val="left"/>
    </w:pPr>
  </w:style>
  <w:style w:type="paragraph" w:customStyle="1" w:styleId="6">
    <w:name w:val="正文1"/>
    <w:basedOn w:val="1"/>
    <w:qFormat/>
    <w:uiPriority w:val="0"/>
    <w:pPr>
      <w:spacing w:line="360" w:lineRule="auto"/>
      <w:ind w:firstLine="480" w:firstLineChars="200"/>
    </w:pPr>
    <w:rPr>
      <w:rFonts w:ascii="Times New Roman" w:hAnsi="Times New Roman"/>
      <w:sz w:val="24"/>
      <w:szCs w:val="24"/>
    </w:rPr>
  </w:style>
  <w:style w:type="paragraph" w:styleId="7">
    <w:name w:val="Body Text"/>
    <w:basedOn w:val="1"/>
    <w:qFormat/>
    <w:uiPriority w:val="0"/>
    <w:pPr>
      <w:spacing w:after="120"/>
    </w:pPr>
  </w:style>
  <w:style w:type="paragraph" w:styleId="8">
    <w:name w:val="Plain Text"/>
    <w:basedOn w:val="1"/>
    <w:qFormat/>
    <w:uiPriority w:val="0"/>
    <w:rPr>
      <w:rFonts w:ascii="宋体" w:hAnsi="Courier New" w:cs="Courier New"/>
      <w:szCs w:val="21"/>
    </w:rPr>
  </w:style>
  <w:style w:type="paragraph" w:styleId="9">
    <w:name w:val="toc 8"/>
    <w:basedOn w:val="1"/>
    <w:next w:val="1"/>
    <w:unhideWhenUsed/>
    <w:qFormat/>
    <w:uiPriority w:val="39"/>
    <w:pPr>
      <w:ind w:left="2940" w:leftChars="1400"/>
    </w:pPr>
  </w:style>
  <w:style w:type="paragraph" w:styleId="10">
    <w:name w:val="footer"/>
    <w:basedOn w:val="1"/>
    <w:qFormat/>
    <w:uiPriority w:val="0"/>
    <w:pPr>
      <w:tabs>
        <w:tab w:val="center" w:pos="4153"/>
        <w:tab w:val="right" w:pos="8306"/>
      </w:tabs>
      <w:snapToGrid w:val="0"/>
      <w:jc w:val="left"/>
    </w:pPr>
    <w:rPr>
      <w:sz w:val="18"/>
      <w:szCs w:val="18"/>
    </w:rPr>
  </w:style>
  <w:style w:type="paragraph" w:customStyle="1" w:styleId="13">
    <w:name w:val="正文_2"/>
    <w:next w:val="14"/>
    <w:qFormat/>
    <w:uiPriority w:val="0"/>
    <w:pPr>
      <w:widowControl w:val="0"/>
      <w:jc w:val="both"/>
    </w:pPr>
    <w:rPr>
      <w:rFonts w:ascii="Calibri" w:hAnsi="Calibri" w:eastAsia="宋体" w:cs="Times New Roman"/>
      <w:kern w:val="2"/>
      <w:sz w:val="24"/>
      <w:szCs w:val="22"/>
      <w:lang w:val="en-US" w:eastAsia="zh-CN" w:bidi="ar-SA"/>
    </w:rPr>
  </w:style>
  <w:style w:type="paragraph" w:customStyle="1" w:styleId="14">
    <w:name w:val="正文首行缩进 2_1"/>
    <w:basedOn w:val="15"/>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5">
    <w:name w:val="正文文本缩进_2"/>
    <w:basedOn w:val="13"/>
    <w:qFormat/>
    <w:uiPriority w:val="0"/>
    <w:pPr>
      <w:spacing w:after="120"/>
      <w:ind w:left="420" w:leftChars="200"/>
    </w:pPr>
  </w:style>
  <w:style w:type="paragraph" w:customStyle="1" w:styleId="16">
    <w:name w:val="Other|1"/>
    <w:basedOn w:val="1"/>
    <w:qFormat/>
    <w:uiPriority w:val="0"/>
    <w:pPr>
      <w:spacing w:line="360" w:lineRule="auto"/>
    </w:pPr>
    <w:rPr>
      <w:rFonts w:ascii="宋体" w:hAnsi="宋体" w:cs="宋体"/>
      <w:sz w:val="30"/>
      <w:szCs w:val="30"/>
    </w:rPr>
  </w:style>
  <w:style w:type="character" w:customStyle="1" w:styleId="17">
    <w:name w:val="10"/>
    <w:qFormat/>
    <w:uiPriority w:val="0"/>
    <w:rPr>
      <w:rFonts w:hint="default" w:ascii="Calibri" w:hAnsi="Calibri" w:cs="Calibri"/>
    </w:rPr>
  </w:style>
  <w:style w:type="paragraph" w:customStyle="1" w:styleId="18">
    <w:name w:val="正文_13"/>
    <w:basedOn w:val="1"/>
    <w:next w:val="19"/>
    <w:qFormat/>
    <w:uiPriority w:val="0"/>
    <w:rPr>
      <w:rFonts w:ascii="Times New Roman" w:hAnsi="Times New Roman"/>
      <w:szCs w:val="21"/>
    </w:rPr>
  </w:style>
  <w:style w:type="paragraph" w:customStyle="1" w:styleId="19">
    <w:name w:val="正文首行缩进 2_12"/>
    <w:basedOn w:val="20"/>
    <w:qFormat/>
    <w:uiPriority w:val="0"/>
    <w:pPr>
      <w:spacing w:before="100" w:beforeAutospacing="1"/>
      <w:ind w:left="420" w:leftChars="200" w:firstLine="420" w:firstLineChars="200"/>
    </w:pPr>
    <w:rPr>
      <w:rFonts w:ascii="宋体" w:hAnsi="宋体"/>
      <w:szCs w:val="21"/>
    </w:rPr>
  </w:style>
  <w:style w:type="paragraph" w:customStyle="1" w:styleId="20">
    <w:name w:val="正文文本缩进_13"/>
    <w:basedOn w:val="18"/>
    <w:qFormat/>
    <w:uiPriority w:val="0"/>
    <w:pPr>
      <w:spacing w:after="120"/>
      <w:ind w:left="420" w:leftChars="200"/>
    </w:pPr>
  </w:style>
  <w:style w:type="paragraph" w:customStyle="1" w:styleId="21">
    <w:name w:val="正文_58"/>
    <w:basedOn w:val="1"/>
    <w:next w:val="1"/>
    <w:qFormat/>
    <w:uiPriority w:val="0"/>
    <w:rPr>
      <w:rFonts w:ascii="Times New Roman" w:hAnsi="Times New Roman"/>
      <w:szCs w:val="21"/>
    </w:rPr>
  </w:style>
  <w:style w:type="paragraph" w:customStyle="1" w:styleId="22">
    <w:name w:val="正文_59"/>
    <w:basedOn w:val="1"/>
    <w:next w:val="1"/>
    <w:qFormat/>
    <w:uiPriority w:val="0"/>
    <w:rPr>
      <w:rFonts w:ascii="Times New Roman" w:hAnsi="Times New Roman"/>
      <w:szCs w:val="21"/>
    </w:rPr>
  </w:style>
  <w:style w:type="paragraph" w:customStyle="1" w:styleId="23">
    <w:name w:val="正文_60"/>
    <w:basedOn w:val="1"/>
    <w:next w:val="1"/>
    <w:qFormat/>
    <w:uiPriority w:val="0"/>
    <w:rPr>
      <w:rFonts w:ascii="Times New Roman" w:hAnsi="Times New Roman"/>
      <w:szCs w:val="21"/>
    </w:rPr>
  </w:style>
  <w:style w:type="paragraph" w:customStyle="1" w:styleId="24">
    <w:name w:val="正文_61"/>
    <w:basedOn w:val="1"/>
    <w:next w:val="1"/>
    <w:qFormat/>
    <w:uiPriority w:val="0"/>
    <w:rPr>
      <w:rFonts w:ascii="Times New Roman" w:hAnsi="Times New Roman"/>
      <w:szCs w:val="21"/>
    </w:rPr>
  </w:style>
  <w:style w:type="paragraph" w:customStyle="1" w:styleId="25">
    <w:name w:val="正文_62"/>
    <w:basedOn w:val="1"/>
    <w:next w:val="1"/>
    <w:qFormat/>
    <w:uiPriority w:val="0"/>
    <w:rPr>
      <w:rFonts w:ascii="Times New Roman" w:hAnsi="Times New Roman"/>
      <w:szCs w:val="21"/>
    </w:rPr>
  </w:style>
  <w:style w:type="paragraph" w:customStyle="1" w:styleId="26">
    <w:name w:val="正文_96"/>
    <w:basedOn w:val="1"/>
    <w:next w:val="1"/>
    <w:qFormat/>
    <w:uiPriority w:val="0"/>
    <w:rPr>
      <w:rFonts w:ascii="Times New Roman" w:hAnsi="Times New Roman"/>
      <w:szCs w:val="21"/>
    </w:rPr>
  </w:style>
  <w:style w:type="paragraph" w:customStyle="1" w:styleId="27">
    <w:name w:val="正文文本缩进_63"/>
    <w:basedOn w:val="1"/>
    <w:next w:val="1"/>
    <w:qFormat/>
    <w:uiPriority w:val="0"/>
    <w:pPr>
      <w:spacing w:before="100" w:beforeAutospacing="1"/>
      <w:ind w:left="420" w:leftChars="200"/>
    </w:pPr>
    <w:rPr>
      <w:rFonts w:ascii="Times New Roman" w:hAnsi="Times New Roman"/>
      <w:szCs w:val="21"/>
    </w:rPr>
  </w:style>
  <w:style w:type="character" w:customStyle="1" w:styleId="28">
    <w:name w:val="15"/>
    <w:qFormat/>
    <w:uiPriority w:val="0"/>
    <w:rPr>
      <w:rFonts w:hint="default" w:ascii="Calibri" w:hAnsi="Calibri" w:cs="Calibri"/>
      <w:kern w:val="2"/>
      <w:sz w:val="21"/>
      <w:szCs w:val="21"/>
    </w:rPr>
  </w:style>
  <w:style w:type="paragraph" w:customStyle="1" w:styleId="29">
    <w:name w:val="正文_9"/>
    <w:next w:val="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首行缩进 2_8"/>
    <w:basedOn w:val="31"/>
    <w:next w:val="33"/>
    <w:qFormat/>
    <w:uiPriority w:val="99"/>
    <w:pPr>
      <w:ind w:firstLine="420" w:firstLineChars="200"/>
    </w:pPr>
    <w:rPr>
      <w:rFonts w:ascii="宋体" w:hAnsi="宋体"/>
    </w:rPr>
  </w:style>
  <w:style w:type="paragraph" w:customStyle="1" w:styleId="31">
    <w:name w:val="正文文本缩进_9"/>
    <w:basedOn w:val="29"/>
    <w:next w:val="32"/>
    <w:qFormat/>
    <w:uiPriority w:val="0"/>
    <w:pPr>
      <w:spacing w:after="120"/>
      <w:ind w:left="420" w:leftChars="200"/>
    </w:pPr>
    <w:rPr>
      <w:rFonts w:ascii="Times New Roman" w:hAnsi="Times New Roman"/>
      <w:kern w:val="0"/>
      <w:sz w:val="20"/>
      <w:szCs w:val="24"/>
    </w:rPr>
  </w:style>
  <w:style w:type="paragraph" w:customStyle="1" w:styleId="32">
    <w:name w:val="正文文本缩进 2_9"/>
    <w:basedOn w:val="29"/>
    <w:qFormat/>
    <w:uiPriority w:val="0"/>
    <w:pPr>
      <w:spacing w:after="120" w:line="480" w:lineRule="auto"/>
      <w:ind w:left="420" w:leftChars="200"/>
    </w:pPr>
    <w:rPr>
      <w:rFonts w:ascii="Times New Roman" w:hAnsi="Times New Roman"/>
      <w:kern w:val="0"/>
      <w:sz w:val="20"/>
      <w:szCs w:val="24"/>
    </w:rPr>
  </w:style>
  <w:style w:type="paragraph" w:customStyle="1" w:styleId="33">
    <w:name w:val="正文缩进_9"/>
    <w:basedOn w:val="29"/>
    <w:qFormat/>
    <w:uiPriority w:val="0"/>
    <w:pPr>
      <w:widowControl/>
      <w:ind w:firstLine="420"/>
      <w:jc w:val="left"/>
    </w:pPr>
    <w:rPr>
      <w:kern w:val="0"/>
      <w:sz w:val="20"/>
      <w:szCs w:val="20"/>
    </w:rPr>
  </w:style>
  <w:style w:type="paragraph" w:customStyle="1" w:styleId="34">
    <w:name w:val="正文_30"/>
    <w:next w:val="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首行缩进 2_29"/>
    <w:basedOn w:val="36"/>
    <w:next w:val="38"/>
    <w:qFormat/>
    <w:uiPriority w:val="99"/>
    <w:pPr>
      <w:ind w:firstLine="420" w:firstLineChars="200"/>
    </w:pPr>
    <w:rPr>
      <w:rFonts w:ascii="宋体" w:hAnsi="宋体"/>
    </w:rPr>
  </w:style>
  <w:style w:type="paragraph" w:customStyle="1" w:styleId="36">
    <w:name w:val="正文文本缩进_30"/>
    <w:basedOn w:val="34"/>
    <w:next w:val="37"/>
    <w:qFormat/>
    <w:uiPriority w:val="0"/>
    <w:pPr>
      <w:spacing w:after="120"/>
      <w:ind w:left="420" w:leftChars="200"/>
    </w:pPr>
    <w:rPr>
      <w:rFonts w:ascii="Times New Roman" w:hAnsi="Times New Roman"/>
      <w:kern w:val="0"/>
      <w:sz w:val="20"/>
      <w:szCs w:val="24"/>
    </w:rPr>
  </w:style>
  <w:style w:type="paragraph" w:customStyle="1" w:styleId="37">
    <w:name w:val="正文文本缩进 2_30"/>
    <w:basedOn w:val="34"/>
    <w:qFormat/>
    <w:uiPriority w:val="0"/>
    <w:pPr>
      <w:spacing w:after="120" w:line="480" w:lineRule="auto"/>
      <w:ind w:left="420" w:leftChars="200"/>
    </w:pPr>
    <w:rPr>
      <w:rFonts w:ascii="Times New Roman" w:hAnsi="Times New Roman"/>
      <w:kern w:val="0"/>
      <w:sz w:val="20"/>
      <w:szCs w:val="24"/>
    </w:rPr>
  </w:style>
  <w:style w:type="paragraph" w:customStyle="1" w:styleId="38">
    <w:name w:val="正文缩进_30"/>
    <w:basedOn w:val="34"/>
    <w:qFormat/>
    <w:uiPriority w:val="0"/>
    <w:pPr>
      <w:widowControl/>
      <w:ind w:firstLine="420"/>
      <w:jc w:val="left"/>
    </w:pPr>
    <w:rPr>
      <w:kern w:val="0"/>
      <w:sz w:val="20"/>
      <w:szCs w:val="20"/>
    </w:rPr>
  </w:style>
  <w:style w:type="paragraph" w:customStyle="1" w:styleId="39">
    <w:name w:val="正文_29"/>
    <w:next w:val="4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首行缩进 2_28"/>
    <w:basedOn w:val="41"/>
    <w:next w:val="43"/>
    <w:qFormat/>
    <w:uiPriority w:val="99"/>
    <w:pPr>
      <w:ind w:firstLine="420" w:firstLineChars="200"/>
    </w:pPr>
    <w:rPr>
      <w:rFonts w:ascii="宋体" w:hAnsi="宋体"/>
    </w:rPr>
  </w:style>
  <w:style w:type="paragraph" w:customStyle="1" w:styleId="41">
    <w:name w:val="正文文本缩进_29"/>
    <w:basedOn w:val="39"/>
    <w:next w:val="42"/>
    <w:qFormat/>
    <w:uiPriority w:val="0"/>
    <w:pPr>
      <w:spacing w:after="120"/>
      <w:ind w:left="420" w:leftChars="200"/>
    </w:pPr>
    <w:rPr>
      <w:rFonts w:ascii="Times New Roman" w:hAnsi="Times New Roman"/>
      <w:kern w:val="0"/>
      <w:sz w:val="20"/>
      <w:szCs w:val="24"/>
    </w:rPr>
  </w:style>
  <w:style w:type="paragraph" w:customStyle="1" w:styleId="42">
    <w:name w:val="正文文本缩进 2_29"/>
    <w:basedOn w:val="39"/>
    <w:qFormat/>
    <w:uiPriority w:val="0"/>
    <w:pPr>
      <w:spacing w:after="120" w:line="480" w:lineRule="auto"/>
      <w:ind w:left="420" w:leftChars="200"/>
    </w:pPr>
    <w:rPr>
      <w:rFonts w:ascii="Times New Roman" w:hAnsi="Times New Roman"/>
      <w:kern w:val="0"/>
      <w:sz w:val="20"/>
      <w:szCs w:val="24"/>
    </w:rPr>
  </w:style>
  <w:style w:type="paragraph" w:customStyle="1" w:styleId="43">
    <w:name w:val="正文缩进_29"/>
    <w:basedOn w:val="39"/>
    <w:qFormat/>
    <w:uiPriority w:val="0"/>
    <w:pPr>
      <w:widowControl/>
      <w:ind w:firstLine="420"/>
      <w:jc w:val="left"/>
    </w:pPr>
    <w:rPr>
      <w:kern w:val="0"/>
      <w:sz w:val="20"/>
      <w:szCs w:val="20"/>
    </w:rPr>
  </w:style>
  <w:style w:type="character" w:customStyle="1" w:styleId="44">
    <w:name w:val="16_0"/>
    <w:qFormat/>
    <w:uiPriority w:val="0"/>
    <w:rPr>
      <w:rFonts w:hint="default" w:ascii="Calibri" w:hAnsi="Calibri"/>
      <w:sz w:val="21"/>
      <w:szCs w:val="21"/>
    </w:rPr>
  </w:style>
  <w:style w:type="character" w:customStyle="1" w:styleId="45">
    <w:name w:val="16_6"/>
    <w:qFormat/>
    <w:uiPriority w:val="0"/>
    <w:rPr>
      <w:rFonts w:hint="default" w:ascii="Calibri" w:hAnsi="Calibri"/>
      <w:sz w:val="21"/>
      <w:szCs w:val="21"/>
    </w:rPr>
  </w:style>
  <w:style w:type="paragraph" w:customStyle="1" w:styleId="46">
    <w:name w:val="正文_23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正文_23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8">
    <w:name w:val="16_1"/>
    <w:qFormat/>
    <w:uiPriority w:val="0"/>
    <w:rPr>
      <w:rFonts w:hint="default" w:ascii="Calibri" w:hAnsi="Calibri"/>
      <w:sz w:val="21"/>
      <w:szCs w:val="21"/>
    </w:rPr>
  </w:style>
  <w:style w:type="paragraph" w:customStyle="1" w:styleId="49">
    <w:name w:val="正文_236"/>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
    <w:name w:val="16_2"/>
    <w:qFormat/>
    <w:uiPriority w:val="0"/>
    <w:rPr>
      <w:rFonts w:hint="default" w:ascii="Calibri" w:hAnsi="Calibri"/>
      <w:sz w:val="21"/>
      <w:szCs w:val="21"/>
    </w:rPr>
  </w:style>
  <w:style w:type="paragraph" w:customStyle="1" w:styleId="51">
    <w:name w:val="正文_237"/>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16_3"/>
    <w:qFormat/>
    <w:uiPriority w:val="0"/>
    <w:rPr>
      <w:rFonts w:hint="default" w:ascii="Calibri" w:hAnsi="Calibri"/>
      <w:sz w:val="21"/>
      <w:szCs w:val="21"/>
    </w:rPr>
  </w:style>
  <w:style w:type="paragraph" w:customStyle="1" w:styleId="53">
    <w:name w:val="正文_238"/>
    <w:qFormat/>
    <w:uiPriority w:val="0"/>
    <w:pPr>
      <w:widowControl w:val="0"/>
      <w:jc w:val="both"/>
    </w:pPr>
    <w:rPr>
      <w:rFonts w:ascii="Calibri" w:hAnsi="Calibri" w:eastAsia="宋体" w:cs="Times New Roman"/>
      <w:kern w:val="2"/>
      <w:sz w:val="21"/>
      <w:szCs w:val="22"/>
      <w:lang w:val="en-US" w:eastAsia="zh-CN" w:bidi="ar-SA"/>
    </w:rPr>
  </w:style>
  <w:style w:type="character" w:customStyle="1" w:styleId="54">
    <w:name w:val="16_4"/>
    <w:qFormat/>
    <w:uiPriority w:val="0"/>
    <w:rPr>
      <w:rFonts w:hint="default" w:ascii="Calibri" w:hAnsi="Calibri"/>
      <w:sz w:val="21"/>
      <w:szCs w:val="21"/>
    </w:rPr>
  </w:style>
  <w:style w:type="paragraph" w:customStyle="1" w:styleId="55">
    <w:name w:val="正文_24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6">
    <w:name w:val="16_8"/>
    <w:qFormat/>
    <w:uiPriority w:val="0"/>
    <w:rPr>
      <w:rFonts w:hint="default" w:ascii="Calibri" w:hAnsi="Calibri"/>
      <w:sz w:val="21"/>
      <w:szCs w:val="21"/>
    </w:rPr>
  </w:style>
  <w:style w:type="paragraph" w:customStyle="1" w:styleId="57">
    <w:name w:val="正文_25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正文_24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正文_262"/>
    <w:qFormat/>
    <w:uiPriority w:val="0"/>
    <w:pPr>
      <w:widowControl w:val="0"/>
      <w:jc w:val="both"/>
    </w:pPr>
    <w:rPr>
      <w:rFonts w:ascii="Calibri" w:hAnsi="Calibri" w:eastAsia="宋体" w:cs="Times New Roman"/>
      <w:kern w:val="2"/>
      <w:sz w:val="21"/>
      <w:szCs w:val="22"/>
      <w:lang w:val="en-US" w:eastAsia="zh-CN" w:bidi="ar-SA"/>
    </w:rPr>
  </w:style>
  <w:style w:type="character" w:customStyle="1" w:styleId="60">
    <w:name w:val="font31"/>
    <w:basedOn w:val="12"/>
    <w:qFormat/>
    <w:uiPriority w:val="0"/>
    <w:rPr>
      <w:rFonts w:hint="eastAsia" w:ascii="宋体" w:hAnsi="宋体" w:eastAsia="宋体" w:cs="宋体"/>
      <w:b/>
      <w:bCs/>
      <w:color w:val="000000"/>
      <w:sz w:val="36"/>
      <w:szCs w:val="36"/>
      <w:u w:val="none"/>
    </w:rPr>
  </w:style>
  <w:style w:type="character" w:customStyle="1" w:styleId="61">
    <w:name w:val="font121"/>
    <w:basedOn w:val="12"/>
    <w:qFormat/>
    <w:uiPriority w:val="0"/>
    <w:rPr>
      <w:rFonts w:hint="eastAsia" w:ascii="宋体" w:hAnsi="宋体" w:eastAsia="宋体" w:cs="宋体"/>
      <w:b/>
      <w:bCs/>
      <w:color w:val="000000"/>
      <w:sz w:val="36"/>
      <w:szCs w:val="36"/>
      <w:u w:val="single"/>
    </w:rPr>
  </w:style>
  <w:style w:type="character" w:customStyle="1" w:styleId="62">
    <w:name w:val="font41"/>
    <w:basedOn w:val="12"/>
    <w:qFormat/>
    <w:uiPriority w:val="0"/>
    <w:rPr>
      <w:rFonts w:hint="eastAsia" w:ascii="宋体" w:hAnsi="宋体" w:eastAsia="宋体" w:cs="宋体"/>
      <w:color w:val="000000"/>
      <w:sz w:val="22"/>
      <w:szCs w:val="22"/>
      <w:u w:val="none"/>
    </w:rPr>
  </w:style>
  <w:style w:type="character" w:customStyle="1" w:styleId="63">
    <w:name w:val="font131"/>
    <w:basedOn w:val="12"/>
    <w:qFormat/>
    <w:uiPriority w:val="0"/>
    <w:rPr>
      <w:rFonts w:hint="eastAsia" w:ascii="宋体" w:hAnsi="宋体" w:eastAsia="宋体" w:cs="宋体"/>
      <w:color w:val="000000"/>
      <w:sz w:val="22"/>
      <w:szCs w:val="22"/>
      <w:u w:val="single"/>
    </w:rPr>
  </w:style>
  <w:style w:type="character" w:customStyle="1" w:styleId="64">
    <w:name w:val="font91"/>
    <w:basedOn w:val="12"/>
    <w:qFormat/>
    <w:uiPriority w:val="0"/>
    <w:rPr>
      <w:rFonts w:hint="default" w:ascii="Times New Roman" w:hAnsi="Times New Roman" w:cs="Times New Roman"/>
      <w:b/>
      <w:bCs/>
      <w:color w:val="000000"/>
      <w:sz w:val="24"/>
      <w:szCs w:val="24"/>
      <w:u w:val="none"/>
    </w:rPr>
  </w:style>
  <w:style w:type="character" w:customStyle="1" w:styleId="65">
    <w:name w:val="font141"/>
    <w:basedOn w:val="12"/>
    <w:qFormat/>
    <w:uiPriority w:val="0"/>
    <w:rPr>
      <w:rFonts w:hint="eastAsia" w:ascii="宋体" w:hAnsi="宋体" w:eastAsia="宋体" w:cs="宋体"/>
      <w:b/>
      <w:bCs/>
      <w:color w:val="000000"/>
      <w:sz w:val="28"/>
      <w:szCs w:val="28"/>
      <w:u w:val="single"/>
    </w:rPr>
  </w:style>
  <w:style w:type="paragraph" w:customStyle="1" w:styleId="66">
    <w:name w:val="正文_7"/>
    <w:next w:val="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首行缩进 2_6"/>
    <w:basedOn w:val="68"/>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68">
    <w:name w:val="正文文本缩进_7"/>
    <w:basedOn w:val="66"/>
    <w:qFormat/>
    <w:uiPriority w:val="0"/>
    <w:pPr>
      <w:spacing w:after="120"/>
      <w:ind w:left="420" w:leftChars="200"/>
    </w:pPr>
  </w:style>
  <w:style w:type="paragraph" w:customStyle="1" w:styleId="69">
    <w:name w:val="正文_8"/>
    <w:next w:val="7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首行缩进 2_7"/>
    <w:basedOn w:val="71"/>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71">
    <w:name w:val="正文文本缩进_8"/>
    <w:basedOn w:val="69"/>
    <w:qFormat/>
    <w:uiPriority w:val="0"/>
    <w:pPr>
      <w:spacing w:after="120"/>
      <w:ind w:left="420" w:leftChars="200"/>
    </w:pPr>
  </w:style>
  <w:style w:type="paragraph" w:customStyle="1" w:styleId="72">
    <w:name w:val="正文_10"/>
    <w:next w:val="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首行缩进 2_9"/>
    <w:basedOn w:val="74"/>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74">
    <w:name w:val="正文文本缩进_10"/>
    <w:basedOn w:val="72"/>
    <w:qFormat/>
    <w:uiPriority w:val="0"/>
    <w:pPr>
      <w:spacing w:after="120"/>
      <w:ind w:left="420" w:leftChars="200"/>
    </w:pPr>
  </w:style>
  <w:style w:type="paragraph" w:customStyle="1" w:styleId="75">
    <w:name w:val="正文_11"/>
    <w:next w:val="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正文首行缩进 2_10"/>
    <w:basedOn w:val="77"/>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77">
    <w:name w:val="正文文本缩进_11"/>
    <w:basedOn w:val="75"/>
    <w:qFormat/>
    <w:uiPriority w:val="0"/>
    <w:pPr>
      <w:spacing w:after="120"/>
      <w:ind w:left="420" w:leftChars="200"/>
    </w:pPr>
  </w:style>
  <w:style w:type="paragraph" w:customStyle="1" w:styleId="78">
    <w:name w:val="正文_12"/>
    <w:next w:val="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首行缩进 2_11"/>
    <w:basedOn w:val="80"/>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0">
    <w:name w:val="正文文本缩进_12"/>
    <w:basedOn w:val="78"/>
    <w:qFormat/>
    <w:uiPriority w:val="0"/>
    <w:pPr>
      <w:spacing w:after="120"/>
      <w:ind w:left="420" w:leftChars="200"/>
    </w:pPr>
  </w:style>
  <w:style w:type="paragraph" w:customStyle="1" w:styleId="81">
    <w:name w:val="正文_14"/>
    <w:next w:val="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正文首行缩进 2_13"/>
    <w:basedOn w:val="83"/>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3">
    <w:name w:val="正文文本缩进_14"/>
    <w:basedOn w:val="81"/>
    <w:qFormat/>
    <w:uiPriority w:val="0"/>
    <w:pPr>
      <w:spacing w:after="120"/>
      <w:ind w:left="420" w:leftChars="200"/>
    </w:pPr>
  </w:style>
  <w:style w:type="paragraph" w:customStyle="1" w:styleId="84">
    <w:name w:val="正文_15"/>
    <w:next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首行缩进 2_14"/>
    <w:basedOn w:val="86"/>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6">
    <w:name w:val="正文文本缩进_15"/>
    <w:basedOn w:val="84"/>
    <w:qFormat/>
    <w:uiPriority w:val="0"/>
    <w:pPr>
      <w:spacing w:after="120"/>
      <w:ind w:left="420" w:leftChars="200"/>
    </w:pPr>
  </w:style>
  <w:style w:type="paragraph" w:customStyle="1" w:styleId="87">
    <w:name w:val="正文_16"/>
    <w:next w:val="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首行缩进 2_15"/>
    <w:basedOn w:val="89"/>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9">
    <w:name w:val="正文文本缩进_16"/>
    <w:basedOn w:val="87"/>
    <w:qFormat/>
    <w:uiPriority w:val="0"/>
    <w:pPr>
      <w:spacing w:after="120"/>
      <w:ind w:left="420" w:leftChars="200"/>
    </w:pPr>
  </w:style>
  <w:style w:type="paragraph" w:customStyle="1" w:styleId="90">
    <w:name w:val="正文_17"/>
    <w:next w:val="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首行缩进 2_16"/>
    <w:basedOn w:val="92"/>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92">
    <w:name w:val="正文文本缩进_17"/>
    <w:basedOn w:val="90"/>
    <w:qFormat/>
    <w:uiPriority w:val="0"/>
    <w:pPr>
      <w:spacing w:after="120"/>
      <w:ind w:left="420" w:leftChars="200"/>
    </w:pPr>
  </w:style>
  <w:style w:type="paragraph" w:customStyle="1" w:styleId="93">
    <w:name w:val="正文_18"/>
    <w:next w:val="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首行缩进 2_17"/>
    <w:basedOn w:val="95"/>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95">
    <w:name w:val="正文文本缩进_18"/>
    <w:basedOn w:val="93"/>
    <w:qFormat/>
    <w:uiPriority w:val="0"/>
    <w:pPr>
      <w:spacing w:after="120"/>
      <w:ind w:left="420" w:leftChars="200"/>
    </w:pPr>
  </w:style>
  <w:style w:type="paragraph" w:customStyle="1" w:styleId="96">
    <w:name w:val="正文_19"/>
    <w:next w:val="9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首行缩进 2_18"/>
    <w:basedOn w:val="98"/>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98">
    <w:name w:val="正文文本缩进_19"/>
    <w:basedOn w:val="96"/>
    <w:qFormat/>
    <w:uiPriority w:val="0"/>
    <w:pPr>
      <w:spacing w:after="120"/>
      <w:ind w:left="420" w:leftChars="200"/>
    </w:pPr>
  </w:style>
  <w:style w:type="paragraph" w:customStyle="1" w:styleId="99">
    <w:name w:val="正文_20"/>
    <w:next w:val="10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首行缩进 2_19"/>
    <w:basedOn w:val="101"/>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01">
    <w:name w:val="正文文本缩进_20"/>
    <w:basedOn w:val="99"/>
    <w:qFormat/>
    <w:uiPriority w:val="0"/>
    <w:pPr>
      <w:spacing w:after="120"/>
      <w:ind w:left="420" w:leftChars="200"/>
    </w:pPr>
  </w:style>
  <w:style w:type="paragraph" w:customStyle="1" w:styleId="102">
    <w:name w:val="正文_21"/>
    <w:next w:val="1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首行缩进 2_20"/>
    <w:basedOn w:val="104"/>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04">
    <w:name w:val="正文文本缩进_21"/>
    <w:basedOn w:val="102"/>
    <w:qFormat/>
    <w:uiPriority w:val="0"/>
    <w:pPr>
      <w:spacing w:after="120"/>
      <w:ind w:left="420" w:leftChars="200"/>
    </w:pPr>
  </w:style>
  <w:style w:type="paragraph" w:customStyle="1" w:styleId="105">
    <w:name w:val="正文_22"/>
    <w:next w:val="1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首行缩进 2_21"/>
    <w:basedOn w:val="107"/>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07">
    <w:name w:val="正文文本缩进_22"/>
    <w:basedOn w:val="105"/>
    <w:qFormat/>
    <w:uiPriority w:val="0"/>
    <w:pPr>
      <w:spacing w:after="120"/>
      <w:ind w:left="420" w:leftChars="200"/>
    </w:pPr>
  </w:style>
  <w:style w:type="paragraph" w:customStyle="1" w:styleId="108">
    <w:name w:val="正文_23"/>
    <w:next w:val="10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首行缩进 2_22"/>
    <w:basedOn w:val="110"/>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0">
    <w:name w:val="正文文本缩进_23"/>
    <w:basedOn w:val="108"/>
    <w:qFormat/>
    <w:uiPriority w:val="0"/>
    <w:pPr>
      <w:spacing w:after="120"/>
      <w:ind w:left="420" w:leftChars="200"/>
    </w:pPr>
  </w:style>
  <w:style w:type="paragraph" w:customStyle="1" w:styleId="111">
    <w:name w:val="正文_24"/>
    <w:next w:val="1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正文首行缩进 2_23"/>
    <w:basedOn w:val="113"/>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3">
    <w:name w:val="正文文本缩进_24"/>
    <w:basedOn w:val="111"/>
    <w:qFormat/>
    <w:uiPriority w:val="0"/>
    <w:pPr>
      <w:spacing w:after="120"/>
      <w:ind w:left="420" w:leftChars="200"/>
    </w:pPr>
  </w:style>
  <w:style w:type="paragraph" w:customStyle="1" w:styleId="114">
    <w:name w:val="正文_25"/>
    <w:next w:val="1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首行缩进 2_24"/>
    <w:basedOn w:val="116"/>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6">
    <w:name w:val="正文文本缩进_25"/>
    <w:basedOn w:val="114"/>
    <w:qFormat/>
    <w:uiPriority w:val="0"/>
    <w:pPr>
      <w:spacing w:after="120"/>
      <w:ind w:left="420" w:leftChars="200"/>
    </w:pPr>
  </w:style>
  <w:style w:type="paragraph" w:customStyle="1" w:styleId="117">
    <w:name w:val="正文_26"/>
    <w:next w:val="1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首行缩进 2_25"/>
    <w:basedOn w:val="119"/>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9">
    <w:name w:val="正文文本缩进_26"/>
    <w:basedOn w:val="117"/>
    <w:qFormat/>
    <w:uiPriority w:val="0"/>
    <w:pPr>
      <w:spacing w:after="120"/>
      <w:ind w:left="420" w:leftChars="200"/>
    </w:pPr>
  </w:style>
  <w:style w:type="paragraph" w:customStyle="1" w:styleId="120">
    <w:name w:val="正文_27"/>
    <w:next w:val="1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首行缩进 2_26"/>
    <w:basedOn w:val="122"/>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22">
    <w:name w:val="正文文本缩进_27"/>
    <w:basedOn w:val="120"/>
    <w:qFormat/>
    <w:uiPriority w:val="0"/>
    <w:pPr>
      <w:spacing w:after="120"/>
      <w:ind w:left="420" w:leftChars="200"/>
    </w:pPr>
  </w:style>
  <w:style w:type="paragraph" w:customStyle="1" w:styleId="123">
    <w:name w:val="正文_28"/>
    <w:next w:val="1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首行缩进 2_27"/>
    <w:basedOn w:val="125"/>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25">
    <w:name w:val="正文文本缩进_28"/>
    <w:basedOn w:val="123"/>
    <w:qFormat/>
    <w:uiPriority w:val="0"/>
    <w:pPr>
      <w:spacing w:after="120"/>
      <w:ind w:left="420" w:leftChars="200"/>
    </w:pPr>
  </w:style>
  <w:style w:type="paragraph" w:customStyle="1" w:styleId="126">
    <w:name w:val="正文_31"/>
    <w:next w:val="1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首行缩进 2_30"/>
    <w:basedOn w:val="128"/>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28">
    <w:name w:val="正文文本缩进_31"/>
    <w:basedOn w:val="126"/>
    <w:qFormat/>
    <w:uiPriority w:val="0"/>
    <w:pPr>
      <w:spacing w:after="120"/>
      <w:ind w:left="420" w:leftChars="200"/>
    </w:pPr>
  </w:style>
  <w:style w:type="paragraph" w:customStyle="1" w:styleId="129">
    <w:name w:val="正文_32"/>
    <w:next w:val="1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首行缩进 2_31"/>
    <w:basedOn w:val="131"/>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31">
    <w:name w:val="正文文本缩进_32"/>
    <w:basedOn w:val="129"/>
    <w:qFormat/>
    <w:uiPriority w:val="0"/>
    <w:pPr>
      <w:spacing w:after="120"/>
      <w:ind w:left="420" w:leftChars="200"/>
    </w:pPr>
  </w:style>
  <w:style w:type="paragraph" w:customStyle="1" w:styleId="132">
    <w:name w:val="正文_33"/>
    <w:next w:val="1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正文首行缩进 2_32"/>
    <w:basedOn w:val="134"/>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34">
    <w:name w:val="正文文本缩进_33"/>
    <w:basedOn w:val="132"/>
    <w:qFormat/>
    <w:uiPriority w:val="0"/>
    <w:pPr>
      <w:spacing w:after="120"/>
      <w:ind w:left="420" w:leftChars="200"/>
    </w:pPr>
  </w:style>
  <w:style w:type="paragraph" w:customStyle="1" w:styleId="135">
    <w:name w:val="正文_34"/>
    <w:next w:val="1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首行缩进 2_33"/>
    <w:basedOn w:val="137"/>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37">
    <w:name w:val="正文文本缩进_34"/>
    <w:basedOn w:val="135"/>
    <w:qFormat/>
    <w:uiPriority w:val="0"/>
    <w:pPr>
      <w:spacing w:after="120"/>
      <w:ind w:left="420" w:leftChars="200"/>
    </w:pPr>
  </w:style>
  <w:style w:type="paragraph" w:customStyle="1" w:styleId="138">
    <w:name w:val="正文_35"/>
    <w:next w:val="1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正文首行缩进 2_34"/>
    <w:basedOn w:val="140"/>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40">
    <w:name w:val="正文文本缩进_35"/>
    <w:basedOn w:val="138"/>
    <w:qFormat/>
    <w:uiPriority w:val="0"/>
    <w:pPr>
      <w:spacing w:after="120"/>
      <w:ind w:left="420" w:leftChars="200"/>
    </w:pPr>
  </w:style>
  <w:style w:type="paragraph" w:customStyle="1" w:styleId="141">
    <w:name w:val="正文_36"/>
    <w:next w:val="1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正文首行缩进 2_35"/>
    <w:basedOn w:val="143"/>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43">
    <w:name w:val="正文文本缩进_36"/>
    <w:basedOn w:val="141"/>
    <w:qFormat/>
    <w:uiPriority w:val="0"/>
    <w:pPr>
      <w:spacing w:after="120"/>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9875</Words>
  <Characters>10141</Characters>
  <Lines>0</Lines>
  <Paragraphs>0</Paragraphs>
  <TotalTime>0</TotalTime>
  <ScaleCrop>false</ScaleCrop>
  <LinksUpToDate>false</LinksUpToDate>
  <CharactersWithSpaces>10206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2023-04-10T05:57:00Z</dcterms:created>
  <dc:creator>尘埃</dc:creator>
  <cp:lastModifiedBy>罗婧</cp:lastModifiedBy>
  <cp:lastPrinted>2023-06-07T03:45:00Z</cp:lastPrinted>
  <dcterms:modified xsi:type="dcterms:W3CDTF">2023-07-07T05:10:19Z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F1F4A119A9E541ADBBA6E242C3E32E2E_13</vt:lpwstr>
  </property>
</Properties>
</file>