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禁烟标识张贴及室外吸烟区设置有关要求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一、广泛张贴或摆放禁烟标识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所有室内区域应广泛张贴或摆放醒目的禁烟标识(国家标准如下图所示)，至少包括入口处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、访客登记处、大厅、会议室、走廊、卫生间、茶水间、食堂、楼梯、电梯等区域，可根据需要扩大至室外区域。标识要醒目、位置要明显。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84455</wp:posOffset>
            </wp:positionV>
            <wp:extent cx="5269865" cy="2771775"/>
            <wp:effectExtent l="0" t="0" r="6985" b="9525"/>
            <wp:wrapNone/>
            <wp:docPr id="1" name="图片 1" descr="1130ea45e4d46877f9ae6ff49dc8c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30ea45e4d46877f9ae6ff49dc8c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二、布置宣传栏及展板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可在宣传栏、走廊、茶水间、会议室、食堂、楼梯、电梯等区域张贴无烟党政机关管理规定和控烟宣传海报，并在食堂或大厅等区域摆放展板。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三、室外区域吸烟区设置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鼓励扩大禁烟范围至室外区域。如不能实现室外禁止吸烟，可在室外设置吸烟区。室外吸烟区设置应当满足以下要求: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(一)非封闭的空间，有利于空气流通;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(二)与非吸烟区(包括建筑物)隔离;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(三)远离人员密集区域和行人必经的主要通道;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(四)设置明显的标识和引导标识;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(五)符合消防安全要求;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(六)不奢华。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B7D9A"/>
    <w:rsid w:val="2E0B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2021-10-26T02:45:00Z</dcterms:created>
  <dc:creator>WPS_1536055638</dc:creator>
  <cp:lastModifiedBy>WPS_1536055638</cp:lastModifiedBy>
  <dcterms:modified xsi:type="dcterms:W3CDTF">2021-10-26T02:46:30Z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D1C8D2BFDAD94844AE878AF9ED2A9FB8</vt:lpwstr>
  </property>
</Properties>
</file>