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80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天心区2022年度“三优”评选获奖名单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rPr>
          <w:rFonts w:hint="eastAsia" w:ascii="方正粗黑宋简体" w:hAnsi="方正粗黑宋简体" w:eastAsia="方正粗黑宋简体" w:cs="方正粗黑宋简体"/>
          <w:sz w:val="32"/>
          <w:szCs w:val="32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32"/>
          <w:szCs w:val="32"/>
          <w:lang w:val="en-US" w:eastAsia="zh-CN"/>
        </w:rPr>
        <w:t>优秀文艺团队：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一等奖：天心区阳光艺术团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二等奖：长沙市天心区书法家协会、湖南知青艺术团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三等奖：长沙市天心区诗词楹联协会、长沙市天心区摄影家协会、长沙市天心区曲艺家协会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rPr>
          <w:rFonts w:hint="eastAsia" w:ascii="方正粗黑宋简体" w:hAnsi="方正粗黑宋简体" w:eastAsia="方正粗黑宋简体" w:cs="方正粗黑宋简体"/>
          <w:sz w:val="32"/>
          <w:szCs w:val="32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32"/>
          <w:szCs w:val="32"/>
          <w:lang w:val="en-US" w:eastAsia="zh-CN"/>
        </w:rPr>
        <w:t>优秀文艺作品：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一等奖：《棘花》、《板仓外婆》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二等奖：毛主席诗词一首、《逆行的你》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三等奖：《品今日辉煌》、《人民与你共享荣光》、《情系梨园》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rPr>
          <w:rFonts w:hint="eastAsia" w:ascii="方正粗黑宋简体" w:hAnsi="方正粗黑宋简体" w:eastAsia="方正粗黑宋简体" w:cs="方正粗黑宋简体"/>
          <w:sz w:val="32"/>
          <w:szCs w:val="32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32"/>
          <w:szCs w:val="32"/>
          <w:lang w:val="en-US" w:eastAsia="zh-CN"/>
        </w:rPr>
        <w:t>优秀文艺人才：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一等奖：张琼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二等奖：杜布尔、江维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三等奖：肖劲松、陆晓云、易己立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Nzc2ZjA3MTIyYzYyYjQ4YTVjMWE2MGY5NmZiZmMifQ=="/>
  </w:docVars>
  <w:rsids>
    <w:rsidRoot w:val="2D7D466D"/>
    <w:rsid w:val="2D7D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spacing w:after="120"/>
      <w:ind w:left="1440" w:leftChars="700" w:right="1440" w:rightChars="7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2023-02-16T09:03:00Z</dcterms:created>
  <dc:creator>Administrator</dc:creator>
  <cp:lastModifiedBy>Administrator</cp:lastModifiedBy>
  <dcterms:modified xsi:type="dcterms:W3CDTF">2023-02-16T09:04:12Z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D3348CC1902C403CB1B8C6A97C0F0E59</vt:lpwstr>
  </property>
</Properties>
</file>